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166E" w14:textId="77777777" w:rsidR="00326BCF" w:rsidRDefault="00326BCF" w:rsidP="000531B8">
      <w:pPr>
        <w:tabs>
          <w:tab w:val="right" w:pos="9355"/>
        </w:tabs>
        <w:spacing w:line="240" w:lineRule="auto"/>
        <w:jc w:val="center"/>
        <w:rPr>
          <w:b/>
          <w:color w:val="D12C3A"/>
          <w:spacing w:val="26"/>
        </w:rPr>
      </w:pPr>
      <w:bookmarkStart w:id="0" w:name="_GoBack"/>
      <w:bookmarkEnd w:id="0"/>
      <w:r>
        <w:rPr>
          <w:b/>
          <w:noProof/>
          <w:color w:val="D12C3A"/>
          <w:spacing w:val="26"/>
          <w:lang w:eastAsia="ru-RU"/>
        </w:rPr>
        <w:drawing>
          <wp:inline distT="0" distB="0" distL="0" distR="0" wp14:anchorId="0C9C2F61" wp14:editId="5ED24765">
            <wp:extent cx="525407" cy="36000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-R_logo1-truba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B7A64" w14:textId="77777777" w:rsidR="00326BCF" w:rsidRDefault="00326BCF" w:rsidP="000531B8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D12C3A"/>
          <w:spacing w:val="24"/>
          <w:sz w:val="24"/>
          <w:szCs w:val="24"/>
        </w:rPr>
      </w:pPr>
      <w:r w:rsidRPr="00704397">
        <w:rPr>
          <w:rFonts w:ascii="Arial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14:paraId="5773259E" w14:textId="77777777" w:rsidR="00326BCF" w:rsidRPr="00704397" w:rsidRDefault="00326BCF" w:rsidP="000531B8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0022A3"/>
          <w:spacing w:val="20"/>
          <w:sz w:val="28"/>
          <w:szCs w:val="28"/>
        </w:rPr>
      </w:pPr>
      <w:r w:rsidRPr="00704397">
        <w:rPr>
          <w:rFonts w:ascii="Arial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14:paraId="77770FB0" w14:textId="77777777" w:rsidR="00326BCF" w:rsidRPr="00F43CA2" w:rsidRDefault="00326BCF" w:rsidP="000531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1C55B" w14:textId="77777777" w:rsidR="00326BCF" w:rsidRPr="00F43CA2" w:rsidRDefault="00326BCF" w:rsidP="000531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CF59F" w14:textId="77777777" w:rsidR="000C6C22" w:rsidRPr="000C6C22" w:rsidRDefault="000C6C22" w:rsidP="00F021FE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14:paraId="1C07AC21" w14:textId="77777777" w:rsidR="000C6C22" w:rsidRPr="000C6C22" w:rsidRDefault="000C6C22" w:rsidP="00F021FE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633FE2" w14:textId="77777777" w:rsidR="000C6C22" w:rsidRPr="000C6C22" w:rsidRDefault="000C6C22" w:rsidP="00F021FE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Pr="000C6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396AF66" w14:textId="77777777" w:rsidR="00F021FE" w:rsidRDefault="003A6BB1" w:rsidP="00F021FE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14:paraId="16D39DEB" w14:textId="77777777" w:rsidR="003A6BB1" w:rsidRDefault="003A6BB1" w:rsidP="00F021FE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управления</w:t>
      </w:r>
    </w:p>
    <w:p w14:paraId="4F5E0D3F" w14:textId="77777777" w:rsidR="000C6C22" w:rsidRPr="000C6C22" w:rsidRDefault="000C6C22" w:rsidP="00F021FE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Д.В. Долгушин</w:t>
      </w:r>
    </w:p>
    <w:p w14:paraId="662F11A9" w14:textId="77777777" w:rsidR="000C6C22" w:rsidRPr="000C6C22" w:rsidRDefault="000C6C22" w:rsidP="00F021FE">
      <w:pPr>
        <w:spacing w:before="120"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B08C6">
        <w:rPr>
          <w:rFonts w:ascii="Times New Roman" w:eastAsia="Times New Roman" w:hAnsi="Times New Roman" w:cs="Times New Roman"/>
          <w:bCs/>
          <w:szCs w:val="24"/>
          <w:lang w:eastAsia="ru-RU"/>
        </w:rPr>
        <w:t>«____» _________________</w:t>
      </w:r>
      <w:r w:rsidRPr="000C6C22">
        <w:rPr>
          <w:rFonts w:ascii="Times New Roman" w:eastAsia="Times New Roman" w:hAnsi="Times New Roman" w:cs="Times New Roman"/>
          <w:bCs/>
          <w:szCs w:val="24"/>
          <w:lang w:eastAsia="ru-RU"/>
        </w:rPr>
        <w:t>20</w:t>
      </w:r>
      <w:r w:rsidR="00746CEB">
        <w:rPr>
          <w:rFonts w:ascii="Times New Roman" w:eastAsia="Times New Roman" w:hAnsi="Times New Roman" w:cs="Times New Roman"/>
          <w:bCs/>
          <w:szCs w:val="24"/>
          <w:lang w:eastAsia="ru-RU"/>
        </w:rPr>
        <w:t>23</w:t>
      </w:r>
      <w:r w:rsidRPr="000C6C2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г.</w:t>
      </w:r>
    </w:p>
    <w:p w14:paraId="36C57030" w14:textId="77777777" w:rsidR="000C6C22" w:rsidRPr="000C6C22" w:rsidRDefault="000C6C22" w:rsidP="000C6C22">
      <w:pPr>
        <w:tabs>
          <w:tab w:val="left" w:pos="0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6DBB93" w14:textId="77777777" w:rsidR="000C6C22" w:rsidRPr="000C6C22" w:rsidRDefault="000C6C22" w:rsidP="000C6C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C1E3F3" w14:textId="77777777" w:rsidR="00326BCF" w:rsidRPr="00F43CA2" w:rsidRDefault="00326BCF" w:rsidP="000531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2AA30" w14:textId="77777777" w:rsidR="00326BCF" w:rsidRDefault="00326BCF" w:rsidP="000531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79CCC" w14:textId="77777777" w:rsidR="00326BCF" w:rsidRDefault="00326BCF" w:rsidP="000531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72223" w14:textId="77777777" w:rsidR="00326BCF" w:rsidRDefault="00326BCF" w:rsidP="000531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5855C" w14:textId="77777777" w:rsidR="00326BCF" w:rsidRPr="00F43CA2" w:rsidRDefault="00326BCF" w:rsidP="000531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A02F2" w14:textId="77777777" w:rsidR="00326BCF" w:rsidRPr="004474F0" w:rsidRDefault="00326BCF" w:rsidP="000531B8">
      <w:pPr>
        <w:spacing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28"/>
        </w:rPr>
      </w:pPr>
      <w:r w:rsidRPr="004474F0">
        <w:rPr>
          <w:rFonts w:ascii="Times New Roman" w:hAnsi="Times New Roman" w:cs="Times New Roman"/>
          <w:b/>
          <w:spacing w:val="80"/>
          <w:sz w:val="32"/>
          <w:szCs w:val="28"/>
        </w:rPr>
        <w:t>ТЕХНИЧЕСКОЕ ЗАДАНИЕ</w:t>
      </w:r>
    </w:p>
    <w:p w14:paraId="697FE6BD" w14:textId="10B9E962" w:rsidR="00326BCF" w:rsidRPr="00F43CA2" w:rsidRDefault="00A93828" w:rsidP="00AB79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828">
        <w:rPr>
          <w:rFonts w:ascii="Times New Roman" w:hAnsi="Times New Roman" w:cs="Times New Roman"/>
          <w:sz w:val="28"/>
          <w:szCs w:val="28"/>
        </w:rPr>
        <w:t xml:space="preserve">на </w:t>
      </w:r>
      <w:r w:rsidR="00E035A1">
        <w:rPr>
          <w:rFonts w:ascii="Times New Roman" w:hAnsi="Times New Roman" w:cs="Times New Roman"/>
          <w:sz w:val="28"/>
          <w:szCs w:val="28"/>
        </w:rPr>
        <w:t>услуги по поставке</w:t>
      </w:r>
      <w:r w:rsidR="00AB7982" w:rsidRPr="00AB7982">
        <w:rPr>
          <w:rFonts w:ascii="Times New Roman" w:hAnsi="Times New Roman" w:cs="Times New Roman"/>
          <w:sz w:val="28"/>
          <w:szCs w:val="28"/>
        </w:rPr>
        <w:t xml:space="preserve"> знаков безопасности, информационных зн</w:t>
      </w:r>
      <w:r w:rsidR="00AB7982">
        <w:rPr>
          <w:rFonts w:ascii="Times New Roman" w:hAnsi="Times New Roman" w:cs="Times New Roman"/>
          <w:sz w:val="28"/>
          <w:szCs w:val="28"/>
        </w:rPr>
        <w:t xml:space="preserve">аков, стендов, флагов и </w:t>
      </w:r>
      <w:r w:rsidR="00D917D2">
        <w:rPr>
          <w:rFonts w:ascii="Times New Roman" w:hAnsi="Times New Roman" w:cs="Times New Roman"/>
          <w:sz w:val="28"/>
          <w:szCs w:val="28"/>
        </w:rPr>
        <w:t>полиграфической</w:t>
      </w:r>
      <w:r w:rsidR="00AB7982" w:rsidRPr="00AB7982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3A6BB1">
        <w:rPr>
          <w:rFonts w:ascii="Times New Roman" w:hAnsi="Times New Roman" w:cs="Times New Roman"/>
          <w:sz w:val="28"/>
          <w:szCs w:val="28"/>
        </w:rPr>
        <w:t>для АО «</w:t>
      </w:r>
      <w:r w:rsidRPr="00A93828">
        <w:rPr>
          <w:rFonts w:ascii="Times New Roman" w:hAnsi="Times New Roman" w:cs="Times New Roman"/>
          <w:sz w:val="28"/>
          <w:szCs w:val="28"/>
        </w:rPr>
        <w:t>КТК-Р</w:t>
      </w:r>
      <w:r w:rsidR="00D917D2">
        <w:rPr>
          <w:rFonts w:ascii="Times New Roman" w:hAnsi="Times New Roman" w:cs="Times New Roman"/>
          <w:sz w:val="28"/>
          <w:szCs w:val="28"/>
        </w:rPr>
        <w:t>»</w:t>
      </w:r>
    </w:p>
    <w:p w14:paraId="6AC3BEEB" w14:textId="77777777" w:rsidR="00326BCF" w:rsidRDefault="00326BCF" w:rsidP="000531B8">
      <w:pPr>
        <w:spacing w:line="240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72802A8A" w14:textId="77777777" w:rsidR="00F958C7" w:rsidRDefault="00F958C7" w:rsidP="000531B8">
      <w:pPr>
        <w:spacing w:line="240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39ECE2EC" w14:textId="77777777" w:rsidR="00F958C7" w:rsidRPr="00F43CA2" w:rsidRDefault="00F958C7" w:rsidP="000531B8">
      <w:pPr>
        <w:spacing w:line="240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4FCA5C10" w14:textId="77777777" w:rsidR="00F958C7" w:rsidRPr="00F958C7" w:rsidRDefault="00F958C7" w:rsidP="00F958C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969"/>
        <w:gridCol w:w="929"/>
        <w:gridCol w:w="1707"/>
      </w:tblGrid>
      <w:tr w:rsidR="00F958C7" w:rsidRPr="00F958C7" w14:paraId="0F28D45F" w14:textId="77777777" w:rsidTr="00F958C7">
        <w:tc>
          <w:tcPr>
            <w:tcW w:w="3969" w:type="dxa"/>
          </w:tcPr>
          <w:p w14:paraId="213AB3F9" w14:textId="77777777" w:rsidR="00F958C7" w:rsidRPr="00F958C7" w:rsidRDefault="00F958C7" w:rsidP="00F958C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9" w:type="dxa"/>
          </w:tcPr>
          <w:p w14:paraId="641708FC" w14:textId="77777777" w:rsidR="00F958C7" w:rsidRPr="00F958C7" w:rsidRDefault="00F958C7" w:rsidP="00F958C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</w:tcPr>
          <w:p w14:paraId="62C087DB" w14:textId="77777777" w:rsidR="00F958C7" w:rsidRPr="00F958C7" w:rsidRDefault="00F958C7" w:rsidP="00F958C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6804FF" w14:textId="77777777" w:rsidR="00F958C7" w:rsidRPr="00F958C7" w:rsidRDefault="00F958C7" w:rsidP="00F958C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94853A" w14:textId="77777777" w:rsidR="00F958C7" w:rsidRPr="00F958C7" w:rsidRDefault="00F958C7" w:rsidP="00F958C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C7CCB3" w14:textId="77777777" w:rsidR="00F958C7" w:rsidRPr="00F958C7" w:rsidRDefault="00F958C7" w:rsidP="00F958C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04C592" w14:textId="77777777" w:rsidR="00326BCF" w:rsidRPr="00F43CA2" w:rsidRDefault="00326BCF" w:rsidP="000531B8">
      <w:pPr>
        <w:spacing w:line="240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4B1C4403" w14:textId="77777777" w:rsidR="00326BCF" w:rsidRPr="00F43CA2" w:rsidRDefault="00326BCF" w:rsidP="000531B8">
      <w:pPr>
        <w:spacing w:line="240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1669F5FE" w14:textId="77777777" w:rsidR="00326BCF" w:rsidRPr="00F43CA2" w:rsidRDefault="00326BCF" w:rsidP="000531B8">
      <w:pPr>
        <w:spacing w:line="240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7A0ECF03" w14:textId="77777777" w:rsidR="00F958C7" w:rsidRDefault="00F958C7" w:rsidP="000531B8">
      <w:pPr>
        <w:spacing w:line="240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252899B5" w14:textId="77777777" w:rsidR="00F958C7" w:rsidRPr="00F43CA2" w:rsidRDefault="00F958C7" w:rsidP="000531B8">
      <w:pPr>
        <w:spacing w:line="240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219D72B9" w14:textId="77777777" w:rsidR="00326BCF" w:rsidRPr="004474F0" w:rsidRDefault="00326BCF" w:rsidP="000531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74F0">
        <w:rPr>
          <w:rFonts w:ascii="Times New Roman" w:hAnsi="Times New Roman" w:cs="Times New Roman"/>
          <w:b/>
          <w:sz w:val="24"/>
        </w:rPr>
        <w:t>20</w:t>
      </w:r>
      <w:r w:rsidR="003A6BB1">
        <w:rPr>
          <w:rFonts w:ascii="Times New Roman" w:hAnsi="Times New Roman" w:cs="Times New Roman"/>
          <w:b/>
          <w:sz w:val="24"/>
        </w:rPr>
        <w:t>23</w:t>
      </w:r>
      <w:r w:rsidRPr="004474F0">
        <w:rPr>
          <w:rFonts w:ascii="Times New Roman" w:hAnsi="Times New Roman" w:cs="Times New Roman"/>
          <w:b/>
          <w:sz w:val="24"/>
        </w:rPr>
        <w:t xml:space="preserve"> г.</w:t>
      </w:r>
    </w:p>
    <w:p w14:paraId="3046DF00" w14:textId="77777777" w:rsidR="00326BCF" w:rsidRPr="00F43CA2" w:rsidRDefault="00326BCF" w:rsidP="000531B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br w:type="page"/>
      </w:r>
    </w:p>
    <w:p w14:paraId="29E5DAE4" w14:textId="77777777" w:rsidR="00326BCF" w:rsidRPr="00B70633" w:rsidRDefault="00326BCF" w:rsidP="000531B8">
      <w:pPr>
        <w:pStyle w:val="1"/>
      </w:pPr>
      <w:r w:rsidRPr="00B70633">
        <w:lastRenderedPageBreak/>
        <w:t>Содержание</w:t>
      </w:r>
    </w:p>
    <w:p w14:paraId="720B3923" w14:textId="4E16391A" w:rsidR="00E035A1" w:rsidRPr="00E035A1" w:rsidRDefault="00FF1C20" w:rsidP="00E035A1">
      <w:pPr>
        <w:pStyle w:val="11"/>
        <w:spacing w:before="120"/>
        <w:rPr>
          <w:rFonts w:ascii="Times New Roman" w:hAnsi="Times New Roman" w:cs="Times New Roman"/>
          <w:noProof/>
          <w:webHidden/>
        </w:rPr>
      </w:pPr>
      <w:bookmarkStart w:id="1" w:name="_Toc478747126"/>
      <w:r w:rsidRPr="00B24014">
        <w:rPr>
          <w:rFonts w:ascii="Times New Roman" w:hAnsi="Times New Roman" w:cs="Times New Roman"/>
          <w:noProof/>
        </w:rPr>
        <w:t>1.</w:t>
      </w:r>
      <w:r w:rsidRPr="00B24014">
        <w:rPr>
          <w:rFonts w:ascii="Times New Roman" w:hAnsi="Times New Roman" w:cs="Times New Roman"/>
          <w:noProof/>
        </w:rPr>
        <w:tab/>
        <w:t>Общие положения</w:t>
      </w:r>
      <w:r w:rsidRPr="00B24014">
        <w:rPr>
          <w:rFonts w:ascii="Times New Roman" w:hAnsi="Times New Roman" w:cs="Times New Roman"/>
          <w:noProof/>
          <w:webHidden/>
        </w:rPr>
        <w:tab/>
      </w:r>
      <w:r w:rsidRPr="00B24014">
        <w:rPr>
          <w:rFonts w:ascii="Times New Roman" w:hAnsi="Times New Roman" w:cs="Times New Roman"/>
          <w:noProof/>
          <w:webHidden/>
        </w:rPr>
        <w:fldChar w:fldCharType="begin"/>
      </w:r>
      <w:r w:rsidRPr="00B24014">
        <w:rPr>
          <w:rFonts w:ascii="Times New Roman" w:hAnsi="Times New Roman" w:cs="Times New Roman"/>
          <w:noProof/>
          <w:webHidden/>
        </w:rPr>
        <w:instrText xml:space="preserve"> PAGEREF _Toc478747126 \h </w:instrText>
      </w:r>
      <w:r w:rsidRPr="00B24014">
        <w:rPr>
          <w:rFonts w:ascii="Times New Roman" w:hAnsi="Times New Roman" w:cs="Times New Roman"/>
          <w:noProof/>
          <w:webHidden/>
        </w:rPr>
      </w:r>
      <w:r w:rsidRPr="00B24014">
        <w:rPr>
          <w:rFonts w:ascii="Times New Roman" w:hAnsi="Times New Roman" w:cs="Times New Roman"/>
          <w:noProof/>
          <w:webHidden/>
        </w:rPr>
        <w:fldChar w:fldCharType="separate"/>
      </w:r>
      <w:r w:rsidR="00DD313B">
        <w:rPr>
          <w:rFonts w:ascii="Times New Roman" w:hAnsi="Times New Roman" w:cs="Times New Roman"/>
          <w:noProof/>
          <w:webHidden/>
        </w:rPr>
        <w:t>2</w:t>
      </w:r>
      <w:r w:rsidRPr="00B24014">
        <w:rPr>
          <w:rFonts w:ascii="Times New Roman" w:hAnsi="Times New Roman" w:cs="Times New Roman"/>
          <w:noProof/>
          <w:webHidden/>
        </w:rPr>
        <w:fldChar w:fldCharType="end"/>
      </w:r>
    </w:p>
    <w:p w14:paraId="339BEB87" w14:textId="77777777" w:rsidR="00E035A1" w:rsidRPr="00E035A1" w:rsidRDefault="00E035A1" w:rsidP="00E035A1">
      <w:pPr>
        <w:pStyle w:val="11"/>
        <w:spacing w:before="120"/>
        <w:rPr>
          <w:rFonts w:ascii="Times New Roman" w:hAnsi="Times New Roman" w:cs="Times New Roman"/>
          <w:noProof/>
          <w:webHidden/>
        </w:rPr>
      </w:pPr>
      <w:r>
        <w:rPr>
          <w:rFonts w:ascii="Times New Roman" w:hAnsi="Times New Roman" w:cs="Times New Roman"/>
          <w:noProof/>
          <w:webHidden/>
        </w:rPr>
        <w:t>2.</w:t>
      </w:r>
      <w:r w:rsidRPr="00E035A1">
        <w:tab/>
        <w:t>Сроки</w:t>
      </w:r>
      <w:r>
        <w:t xml:space="preserve"> и условия предоставления услуг</w:t>
      </w:r>
      <w:r>
        <w:rPr>
          <w:rFonts w:ascii="Times New Roman" w:hAnsi="Times New Roman" w:cs="Times New Roman"/>
          <w:noProof/>
        </w:rPr>
        <w:tab/>
        <w:t>2</w:t>
      </w:r>
    </w:p>
    <w:p w14:paraId="7FA75E99" w14:textId="77777777" w:rsidR="003F6934" w:rsidRPr="003F6934" w:rsidRDefault="00E035A1" w:rsidP="003F6934">
      <w:pPr>
        <w:pStyle w:val="11"/>
        <w:spacing w:before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3</w:t>
      </w:r>
      <w:r w:rsidR="003F6934" w:rsidRPr="003F6934">
        <w:rPr>
          <w:rFonts w:ascii="Times New Roman" w:hAnsi="Times New Roman" w:cs="Times New Roman"/>
          <w:noProof/>
        </w:rPr>
        <w:t>.</w:t>
      </w:r>
      <w:r w:rsidR="003F6934" w:rsidRPr="003F6934">
        <w:rPr>
          <w:rFonts w:ascii="Times New Roman" w:hAnsi="Times New Roman" w:cs="Times New Roman"/>
          <w:noProof/>
        </w:rPr>
        <w:tab/>
        <w:t>Место поставки</w:t>
      </w:r>
      <w:r w:rsidR="003F6934">
        <w:rPr>
          <w:rFonts w:ascii="Times New Roman" w:hAnsi="Times New Roman" w:cs="Times New Roman"/>
          <w:noProof/>
        </w:rPr>
        <w:tab/>
        <w:t>2</w:t>
      </w:r>
    </w:p>
    <w:p w14:paraId="52E51B80" w14:textId="77777777" w:rsidR="00FF1C20" w:rsidRPr="00B24014" w:rsidRDefault="003F6934" w:rsidP="00B24014">
      <w:pPr>
        <w:pStyle w:val="11"/>
        <w:spacing w:before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3</w:t>
      </w:r>
      <w:r w:rsidR="00FF1C20" w:rsidRPr="00B24014">
        <w:rPr>
          <w:rFonts w:ascii="Times New Roman" w:hAnsi="Times New Roman" w:cs="Times New Roman"/>
          <w:noProof/>
        </w:rPr>
        <w:t>.</w:t>
      </w:r>
      <w:r w:rsidR="00FF1C20" w:rsidRPr="00B24014">
        <w:rPr>
          <w:rFonts w:ascii="Times New Roman" w:hAnsi="Times New Roman" w:cs="Times New Roman"/>
          <w:noProof/>
        </w:rPr>
        <w:tab/>
        <w:t>Предъявляемые требования</w:t>
      </w:r>
      <w:r w:rsidR="00FF1C20" w:rsidRPr="00B24014">
        <w:rPr>
          <w:rFonts w:ascii="Times New Roman" w:hAnsi="Times New Roman" w:cs="Times New Roman"/>
          <w:noProof/>
          <w:webHidden/>
        </w:rPr>
        <w:tab/>
      </w:r>
      <w:r>
        <w:rPr>
          <w:rFonts w:ascii="Times New Roman" w:hAnsi="Times New Roman" w:cs="Times New Roman"/>
          <w:noProof/>
          <w:webHidden/>
        </w:rPr>
        <w:t>3</w:t>
      </w:r>
    </w:p>
    <w:p w14:paraId="3A5CEA85" w14:textId="77777777" w:rsidR="00FF1C20" w:rsidRPr="00B24014" w:rsidRDefault="003F6934" w:rsidP="00B24014">
      <w:pPr>
        <w:pStyle w:val="11"/>
        <w:spacing w:before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4</w:t>
      </w:r>
      <w:r w:rsidR="00FF1C20" w:rsidRPr="00B24014">
        <w:rPr>
          <w:rFonts w:ascii="Times New Roman" w:hAnsi="Times New Roman" w:cs="Times New Roman"/>
          <w:noProof/>
        </w:rPr>
        <w:t>.</w:t>
      </w:r>
      <w:r w:rsidR="00FF1C20" w:rsidRPr="00B24014">
        <w:rPr>
          <w:rFonts w:ascii="Times New Roman" w:hAnsi="Times New Roman" w:cs="Times New Roman"/>
          <w:noProof/>
        </w:rPr>
        <w:tab/>
        <w:t>Коммерческое предложение</w:t>
      </w:r>
      <w:r w:rsidR="00FF1C20" w:rsidRPr="00B24014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3</w:t>
      </w:r>
    </w:p>
    <w:p w14:paraId="199DD52C" w14:textId="77777777" w:rsidR="00FF1C20" w:rsidRPr="003F6934" w:rsidRDefault="003F6934" w:rsidP="00B24014">
      <w:pPr>
        <w:pStyle w:val="11"/>
        <w:spacing w:before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5</w:t>
      </w:r>
      <w:r w:rsidR="00FF1C20" w:rsidRPr="00B24014">
        <w:rPr>
          <w:rFonts w:ascii="Times New Roman" w:hAnsi="Times New Roman" w:cs="Times New Roman"/>
          <w:noProof/>
        </w:rPr>
        <w:t>.</w:t>
      </w:r>
      <w:r w:rsidR="00FF1C20" w:rsidRPr="00B24014">
        <w:rPr>
          <w:rFonts w:ascii="Times New Roman" w:hAnsi="Times New Roman" w:cs="Times New Roman"/>
          <w:noProof/>
        </w:rPr>
        <w:tab/>
        <w:t>Приложени</w:t>
      </w:r>
      <w:r w:rsidR="00975C8C">
        <w:rPr>
          <w:rFonts w:ascii="Times New Roman" w:hAnsi="Times New Roman" w:cs="Times New Roman"/>
          <w:noProof/>
        </w:rPr>
        <w:t>я</w:t>
      </w:r>
      <w:r w:rsidR="00FF1C20" w:rsidRPr="00B24014">
        <w:rPr>
          <w:rFonts w:ascii="Times New Roman" w:hAnsi="Times New Roman" w:cs="Times New Roman"/>
          <w:noProof/>
          <w:webHidden/>
        </w:rPr>
        <w:tab/>
      </w:r>
      <w:r w:rsidR="00975C8C">
        <w:rPr>
          <w:rFonts w:ascii="Times New Roman" w:hAnsi="Times New Roman" w:cs="Times New Roman"/>
          <w:noProof/>
          <w:webHidden/>
        </w:rPr>
        <w:t>4</w:t>
      </w:r>
    </w:p>
    <w:p w14:paraId="5707BF31" w14:textId="77777777" w:rsidR="00D917D2" w:rsidRDefault="00D917D2">
      <w:pPr>
        <w:rPr>
          <w:rFonts w:ascii="Times New Roman" w:eastAsiaTheme="majorEastAsia" w:hAnsi="Times New Roman" w:cs="Times New Roman"/>
          <w:b/>
          <w:sz w:val="24"/>
          <w:szCs w:val="32"/>
        </w:rPr>
      </w:pPr>
      <w:r>
        <w:rPr>
          <w:sz w:val="24"/>
        </w:rPr>
        <w:br w:type="page"/>
      </w:r>
    </w:p>
    <w:p w14:paraId="5F3E9C35" w14:textId="77777777" w:rsidR="00326BCF" w:rsidRPr="00B70633" w:rsidRDefault="00326BCF" w:rsidP="004C4C65">
      <w:pPr>
        <w:pStyle w:val="Heading112"/>
        <w:spacing w:after="120" w:line="240" w:lineRule="auto"/>
        <w:ind w:left="714" w:hanging="357"/>
        <w:rPr>
          <w:sz w:val="24"/>
        </w:rPr>
      </w:pPr>
      <w:r w:rsidRPr="00B70633">
        <w:rPr>
          <w:sz w:val="24"/>
        </w:rPr>
        <w:lastRenderedPageBreak/>
        <w:t>Общие положения</w:t>
      </w:r>
      <w:bookmarkEnd w:id="1"/>
    </w:p>
    <w:p w14:paraId="7FFB7C2F" w14:textId="77777777" w:rsidR="00326BCF" w:rsidRPr="00B70633" w:rsidRDefault="00326BCF" w:rsidP="00B2401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0633">
        <w:rPr>
          <w:rFonts w:ascii="Times New Roman" w:hAnsi="Times New Roman" w:cs="Times New Roman"/>
        </w:rPr>
        <w:t xml:space="preserve">Каспийский трубопроводный консорциум (КТК) – крупнейший международный </w:t>
      </w:r>
      <w:proofErr w:type="spellStart"/>
      <w:r w:rsidRPr="00B70633">
        <w:rPr>
          <w:rFonts w:ascii="Times New Roman" w:hAnsi="Times New Roman" w:cs="Times New Roman"/>
        </w:rPr>
        <w:t>нефтетранспортный</w:t>
      </w:r>
      <w:proofErr w:type="spellEnd"/>
      <w:r w:rsidRPr="00B70633">
        <w:rPr>
          <w:rFonts w:ascii="Times New Roman" w:hAnsi="Times New Roman" w:cs="Times New Roman"/>
        </w:rPr>
        <w:t xml:space="preserve"> проект с участием России, Казахстана, а также ведущих мировых добывающих компаний, созданный для строительства и эксплуатации магистрального трубопровода протяженностью более 1,5 тыс. км. Магистральный нефтепровод КТК проходит по </w:t>
      </w:r>
      <w:proofErr w:type="spellStart"/>
      <w:r w:rsidRPr="00B70633">
        <w:rPr>
          <w:rFonts w:ascii="Times New Roman" w:hAnsi="Times New Roman" w:cs="Times New Roman"/>
        </w:rPr>
        <w:t>Атырауской</w:t>
      </w:r>
      <w:proofErr w:type="spellEnd"/>
      <w:r w:rsidRPr="00B70633">
        <w:rPr>
          <w:rFonts w:ascii="Times New Roman" w:hAnsi="Times New Roman" w:cs="Times New Roman"/>
        </w:rPr>
        <w:t xml:space="preserve"> области Республики Казахстан и по территории Юга Р</w:t>
      </w:r>
      <w:r w:rsidR="00DF6C59">
        <w:rPr>
          <w:rFonts w:ascii="Times New Roman" w:hAnsi="Times New Roman" w:cs="Times New Roman"/>
        </w:rPr>
        <w:t xml:space="preserve">оссийской </w:t>
      </w:r>
      <w:r w:rsidRPr="00B70633">
        <w:rPr>
          <w:rFonts w:ascii="Times New Roman" w:hAnsi="Times New Roman" w:cs="Times New Roman"/>
        </w:rPr>
        <w:t>Ф</w:t>
      </w:r>
      <w:r w:rsidR="00DF6C59">
        <w:rPr>
          <w:rFonts w:ascii="Times New Roman" w:hAnsi="Times New Roman" w:cs="Times New Roman"/>
        </w:rPr>
        <w:t>едерации</w:t>
      </w:r>
      <w:r w:rsidRPr="00B70633">
        <w:rPr>
          <w:rFonts w:ascii="Times New Roman" w:hAnsi="Times New Roman" w:cs="Times New Roman"/>
        </w:rPr>
        <w:t>: Астраханской области, Республике Калмыкия, Ставропольскому и Краснодарскому краям (http://www.cpc.ru).</w:t>
      </w:r>
    </w:p>
    <w:p w14:paraId="6DD81C98" w14:textId="60E233F9" w:rsidR="00A93828" w:rsidRDefault="00326BCF" w:rsidP="00B2401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0633">
        <w:rPr>
          <w:rFonts w:ascii="Times New Roman" w:hAnsi="Times New Roman" w:cs="Times New Roman"/>
        </w:rPr>
        <w:t>Целью данного тендера является –</w:t>
      </w:r>
      <w:r w:rsidR="00971D80" w:rsidRPr="00B70633">
        <w:rPr>
          <w:rFonts w:ascii="Times New Roman" w:hAnsi="Times New Roman" w:cs="Times New Roman"/>
        </w:rPr>
        <w:t xml:space="preserve"> обеспечение </w:t>
      </w:r>
      <w:r w:rsidR="00A93828">
        <w:rPr>
          <w:rFonts w:ascii="Times New Roman" w:hAnsi="Times New Roman" w:cs="Times New Roman"/>
        </w:rPr>
        <w:t xml:space="preserve">офисов </w:t>
      </w:r>
      <w:r w:rsidR="003A6BB1">
        <w:rPr>
          <w:rFonts w:ascii="Times New Roman" w:hAnsi="Times New Roman" w:cs="Times New Roman"/>
        </w:rPr>
        <w:t>КТК-Р</w:t>
      </w:r>
      <w:r w:rsidR="00A93828">
        <w:rPr>
          <w:rFonts w:ascii="Times New Roman" w:hAnsi="Times New Roman" w:cs="Times New Roman"/>
        </w:rPr>
        <w:t xml:space="preserve"> знаками безопасности,</w:t>
      </w:r>
      <w:r w:rsidR="008B6F0A">
        <w:rPr>
          <w:rFonts w:ascii="Times New Roman" w:hAnsi="Times New Roman" w:cs="Times New Roman"/>
        </w:rPr>
        <w:t xml:space="preserve"> информационными знаками, стендами,</w:t>
      </w:r>
      <w:r w:rsidR="00AB7982">
        <w:rPr>
          <w:rFonts w:ascii="Times New Roman" w:hAnsi="Times New Roman" w:cs="Times New Roman"/>
        </w:rPr>
        <w:t xml:space="preserve"> флагами</w:t>
      </w:r>
      <w:r w:rsidR="00C064AE">
        <w:rPr>
          <w:rFonts w:ascii="Times New Roman" w:hAnsi="Times New Roman" w:cs="Times New Roman"/>
        </w:rPr>
        <w:t xml:space="preserve"> и</w:t>
      </w:r>
      <w:r w:rsidR="00AB7982">
        <w:rPr>
          <w:rFonts w:ascii="Times New Roman" w:hAnsi="Times New Roman" w:cs="Times New Roman"/>
        </w:rPr>
        <w:t xml:space="preserve"> полиграфической продукцией</w:t>
      </w:r>
      <w:r w:rsidR="00A93828">
        <w:rPr>
          <w:rFonts w:ascii="Times New Roman" w:hAnsi="Times New Roman" w:cs="Times New Roman"/>
        </w:rPr>
        <w:t>.</w:t>
      </w:r>
    </w:p>
    <w:p w14:paraId="16CDE76F" w14:textId="77777777" w:rsidR="00E035A1" w:rsidRPr="00E035A1" w:rsidRDefault="00E035A1" w:rsidP="00E035A1">
      <w:pPr>
        <w:pStyle w:val="Heading112"/>
        <w:rPr>
          <w:sz w:val="22"/>
          <w:szCs w:val="22"/>
        </w:rPr>
      </w:pPr>
      <w:r w:rsidRPr="00E035A1">
        <w:rPr>
          <w:sz w:val="22"/>
          <w:szCs w:val="22"/>
        </w:rPr>
        <w:t>Сроки и условия предоставления услуг</w:t>
      </w:r>
    </w:p>
    <w:p w14:paraId="74345CAC" w14:textId="77777777" w:rsidR="00E035A1" w:rsidRPr="00E035A1" w:rsidRDefault="00E035A1" w:rsidP="00E035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35A1">
        <w:rPr>
          <w:rFonts w:ascii="Times New Roman" w:hAnsi="Times New Roman" w:cs="Times New Roman"/>
        </w:rPr>
        <w:t>•</w:t>
      </w:r>
      <w:r w:rsidRPr="00E035A1">
        <w:rPr>
          <w:rFonts w:ascii="Times New Roman" w:hAnsi="Times New Roman" w:cs="Times New Roman"/>
        </w:rPr>
        <w:tab/>
        <w:t xml:space="preserve">Период оказания услуг – </w:t>
      </w:r>
      <w:r>
        <w:rPr>
          <w:rFonts w:ascii="Times New Roman" w:hAnsi="Times New Roman" w:cs="Times New Roman"/>
        </w:rPr>
        <w:t>36</w:t>
      </w:r>
      <w:r w:rsidRPr="00E035A1">
        <w:rPr>
          <w:rFonts w:ascii="Times New Roman" w:hAnsi="Times New Roman" w:cs="Times New Roman"/>
        </w:rPr>
        <w:t xml:space="preserve"> меся</w:t>
      </w:r>
      <w:r>
        <w:rPr>
          <w:rFonts w:ascii="Times New Roman" w:hAnsi="Times New Roman" w:cs="Times New Roman"/>
        </w:rPr>
        <w:t>цев с момента подписания догово</w:t>
      </w:r>
      <w:r w:rsidRPr="00E035A1">
        <w:rPr>
          <w:rFonts w:ascii="Times New Roman" w:hAnsi="Times New Roman" w:cs="Times New Roman"/>
        </w:rPr>
        <w:t>ра.</w:t>
      </w:r>
    </w:p>
    <w:p w14:paraId="17D41A0A" w14:textId="77777777" w:rsidR="00E035A1" w:rsidRPr="00E035A1" w:rsidRDefault="00E035A1" w:rsidP="00E035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35A1">
        <w:rPr>
          <w:rFonts w:ascii="Times New Roman" w:hAnsi="Times New Roman" w:cs="Times New Roman"/>
        </w:rPr>
        <w:t>•</w:t>
      </w:r>
      <w:r w:rsidRPr="00E035A1">
        <w:rPr>
          <w:rFonts w:ascii="Times New Roman" w:hAnsi="Times New Roman" w:cs="Times New Roman"/>
        </w:rPr>
        <w:tab/>
        <w:t>Услуги производятся на основани</w:t>
      </w:r>
      <w:r>
        <w:rPr>
          <w:rFonts w:ascii="Times New Roman" w:hAnsi="Times New Roman" w:cs="Times New Roman"/>
        </w:rPr>
        <w:t>и заявок по отдельным подписыва</w:t>
      </w:r>
      <w:r w:rsidRPr="00E035A1">
        <w:rPr>
          <w:rFonts w:ascii="Times New Roman" w:hAnsi="Times New Roman" w:cs="Times New Roman"/>
        </w:rPr>
        <w:t>емым спецификациям на каждую партию товара.</w:t>
      </w:r>
    </w:p>
    <w:p w14:paraId="3EF7A64F" w14:textId="77777777" w:rsidR="00E035A1" w:rsidRPr="00E035A1" w:rsidRDefault="00E035A1" w:rsidP="00E035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35A1">
        <w:rPr>
          <w:rFonts w:ascii="Times New Roman" w:hAnsi="Times New Roman" w:cs="Times New Roman"/>
        </w:rPr>
        <w:t>•</w:t>
      </w:r>
      <w:r w:rsidRPr="00E035A1">
        <w:rPr>
          <w:rFonts w:ascii="Times New Roman" w:hAnsi="Times New Roman" w:cs="Times New Roman"/>
        </w:rPr>
        <w:tab/>
        <w:t>Срок изготовления и поставки от</w:t>
      </w:r>
      <w:r>
        <w:rPr>
          <w:rFonts w:ascii="Times New Roman" w:hAnsi="Times New Roman" w:cs="Times New Roman"/>
        </w:rPr>
        <w:t>дельной партии товара – 10 рабо</w:t>
      </w:r>
      <w:r w:rsidRPr="00E035A1">
        <w:rPr>
          <w:rFonts w:ascii="Times New Roman" w:hAnsi="Times New Roman" w:cs="Times New Roman"/>
        </w:rPr>
        <w:t>чих дней с момента подписания спецификации.</w:t>
      </w:r>
    </w:p>
    <w:p w14:paraId="3DB3F2C6" w14:textId="77777777" w:rsidR="00E035A1" w:rsidRDefault="00E035A1" w:rsidP="00E035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35A1">
        <w:rPr>
          <w:rFonts w:ascii="Times New Roman" w:hAnsi="Times New Roman" w:cs="Times New Roman"/>
        </w:rPr>
        <w:t>•</w:t>
      </w:r>
      <w:r w:rsidRPr="00E035A1">
        <w:rPr>
          <w:rFonts w:ascii="Times New Roman" w:hAnsi="Times New Roman" w:cs="Times New Roman"/>
        </w:rPr>
        <w:tab/>
        <w:t>Для отдельных позиций «Под заказ» сроки изготовления и поставки могут быть увеличены.</w:t>
      </w:r>
    </w:p>
    <w:p w14:paraId="3B757A1C" w14:textId="77777777" w:rsidR="000A5BEC" w:rsidRDefault="000A5BEC" w:rsidP="004C4C65">
      <w:pPr>
        <w:pStyle w:val="Heading112"/>
        <w:spacing w:after="120" w:line="240" w:lineRule="auto"/>
        <w:ind w:left="714" w:hanging="357"/>
        <w:rPr>
          <w:sz w:val="24"/>
        </w:rPr>
      </w:pPr>
      <w:bookmarkStart w:id="2" w:name="_Toc480988976"/>
      <w:r w:rsidRPr="000A5BEC">
        <w:rPr>
          <w:sz w:val="24"/>
        </w:rPr>
        <w:t>Мест</w:t>
      </w:r>
      <w:r w:rsidR="003F6934">
        <w:rPr>
          <w:sz w:val="24"/>
        </w:rPr>
        <w:t>о</w:t>
      </w:r>
      <w:r w:rsidRPr="000A5BEC">
        <w:rPr>
          <w:sz w:val="24"/>
        </w:rPr>
        <w:t xml:space="preserve"> поставки</w:t>
      </w:r>
      <w:bookmarkEnd w:id="2"/>
    </w:p>
    <w:p w14:paraId="24DA5865" w14:textId="49332A0F" w:rsidR="000A5BEC" w:rsidRDefault="000A5BEC" w:rsidP="000A5BE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5BEC">
        <w:rPr>
          <w:rFonts w:ascii="Times New Roman" w:hAnsi="Times New Roman" w:cs="Times New Roman"/>
        </w:rPr>
        <w:t xml:space="preserve">Поставка </w:t>
      </w:r>
      <w:r w:rsidR="00AB7982" w:rsidRPr="00AB7982">
        <w:rPr>
          <w:rFonts w:ascii="Times New Roman" w:hAnsi="Times New Roman" w:cs="Times New Roman"/>
        </w:rPr>
        <w:t xml:space="preserve">знаков безопасности, информационных знаков, стендов, флагов и </w:t>
      </w:r>
      <w:r w:rsidR="00A60D51" w:rsidRPr="00AB7982">
        <w:rPr>
          <w:rFonts w:ascii="Times New Roman" w:hAnsi="Times New Roman" w:cs="Times New Roman"/>
        </w:rPr>
        <w:t>полиграфической</w:t>
      </w:r>
      <w:r w:rsidR="00AB7982" w:rsidRPr="00AB7982">
        <w:rPr>
          <w:rFonts w:ascii="Times New Roman" w:hAnsi="Times New Roman" w:cs="Times New Roman"/>
        </w:rPr>
        <w:t xml:space="preserve"> продукции</w:t>
      </w:r>
      <w:r w:rsidRPr="000A5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осуществляется </w:t>
      </w:r>
      <w:r w:rsidR="00643D89" w:rsidRPr="00643D89">
        <w:rPr>
          <w:rFonts w:ascii="Times New Roman" w:hAnsi="Times New Roman" w:cs="Times New Roman"/>
        </w:rPr>
        <w:t>Исполнител</w:t>
      </w:r>
      <w:r w:rsidR="00643D89">
        <w:rPr>
          <w:rFonts w:ascii="Times New Roman" w:hAnsi="Times New Roman" w:cs="Times New Roman"/>
        </w:rPr>
        <w:t>ем</w:t>
      </w:r>
      <w:r w:rsidR="00643D89" w:rsidRPr="00643D89">
        <w:rPr>
          <w:rFonts w:ascii="Times New Roman" w:hAnsi="Times New Roman" w:cs="Times New Roman"/>
        </w:rPr>
        <w:t xml:space="preserve"> </w:t>
      </w:r>
      <w:r w:rsidR="00643D89">
        <w:rPr>
          <w:rFonts w:ascii="Times New Roman" w:hAnsi="Times New Roman" w:cs="Times New Roman"/>
        </w:rPr>
        <w:t>п</w:t>
      </w:r>
      <w:r w:rsidR="00643D89" w:rsidRPr="00643D89">
        <w:rPr>
          <w:rFonts w:ascii="Times New Roman" w:hAnsi="Times New Roman" w:cs="Times New Roman"/>
        </w:rPr>
        <w:t xml:space="preserve">артиями </w:t>
      </w:r>
      <w:r w:rsidR="00643D89">
        <w:rPr>
          <w:rFonts w:ascii="Times New Roman" w:hAnsi="Times New Roman" w:cs="Times New Roman"/>
        </w:rPr>
        <w:t xml:space="preserve">(комплектами) или единичными экземплярами </w:t>
      </w:r>
      <w:r w:rsidR="00643D89" w:rsidRPr="00643D89">
        <w:rPr>
          <w:rFonts w:ascii="Times New Roman" w:hAnsi="Times New Roman" w:cs="Times New Roman"/>
        </w:rPr>
        <w:t>по заявке</w:t>
      </w:r>
      <w:r w:rsidR="00643D89">
        <w:rPr>
          <w:rFonts w:ascii="Times New Roman" w:hAnsi="Times New Roman" w:cs="Times New Roman"/>
        </w:rPr>
        <w:t xml:space="preserve"> </w:t>
      </w:r>
      <w:r w:rsidR="00D9273D">
        <w:rPr>
          <w:rFonts w:ascii="Times New Roman" w:hAnsi="Times New Roman" w:cs="Times New Roman"/>
        </w:rPr>
        <w:t xml:space="preserve">от Компании </w:t>
      </w:r>
      <w:r w:rsidR="00643D89" w:rsidRPr="00643D89">
        <w:rPr>
          <w:rFonts w:ascii="Times New Roman" w:hAnsi="Times New Roman" w:cs="Times New Roman"/>
        </w:rPr>
        <w:t xml:space="preserve">до </w:t>
      </w:r>
      <w:r w:rsidR="00643D89">
        <w:rPr>
          <w:rFonts w:ascii="Times New Roman" w:hAnsi="Times New Roman" w:cs="Times New Roman"/>
        </w:rPr>
        <w:t>следующих объектов Компании:</w:t>
      </w:r>
    </w:p>
    <w:p w14:paraId="677DD476" w14:textId="77777777" w:rsidR="00643D89" w:rsidRPr="000A5BEC" w:rsidRDefault="00643D89" w:rsidP="003F69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c"/>
        <w:tblW w:w="9746" w:type="dxa"/>
        <w:jc w:val="center"/>
        <w:tblLook w:val="04A0" w:firstRow="1" w:lastRow="0" w:firstColumn="1" w:lastColumn="0" w:noHBand="0" w:noVBand="1"/>
      </w:tblPr>
      <w:tblGrid>
        <w:gridCol w:w="454"/>
        <w:gridCol w:w="3378"/>
        <w:gridCol w:w="5914"/>
      </w:tblGrid>
      <w:tr w:rsidR="006B471A" w:rsidRPr="005277E2" w14:paraId="4BA397CC" w14:textId="77777777" w:rsidTr="00EA775E">
        <w:trPr>
          <w:cantSplit/>
          <w:jc w:val="center"/>
        </w:trPr>
        <w:tc>
          <w:tcPr>
            <w:tcW w:w="454" w:type="dxa"/>
          </w:tcPr>
          <w:p w14:paraId="614C8E6E" w14:textId="77777777" w:rsidR="006B471A" w:rsidRPr="006B471A" w:rsidRDefault="006B471A" w:rsidP="00A60D51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6B471A">
              <w:rPr>
                <w:b/>
                <w:bCs/>
                <w:szCs w:val="24"/>
              </w:rPr>
              <w:t>№</w:t>
            </w:r>
          </w:p>
        </w:tc>
        <w:tc>
          <w:tcPr>
            <w:tcW w:w="3378" w:type="dxa"/>
            <w:vAlign w:val="center"/>
          </w:tcPr>
          <w:p w14:paraId="5100EA73" w14:textId="77777777" w:rsidR="006B471A" w:rsidRPr="006B471A" w:rsidRDefault="00A60D51" w:rsidP="00A60D51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Регион</w:t>
            </w:r>
          </w:p>
        </w:tc>
        <w:tc>
          <w:tcPr>
            <w:tcW w:w="5914" w:type="dxa"/>
            <w:vAlign w:val="center"/>
          </w:tcPr>
          <w:p w14:paraId="2B2F2B79" w14:textId="77777777" w:rsidR="006B471A" w:rsidRPr="006B471A" w:rsidRDefault="00A60D51" w:rsidP="00A60D51">
            <w:pPr>
              <w:spacing w:before="40" w:after="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Адрес</w:t>
            </w:r>
          </w:p>
        </w:tc>
      </w:tr>
      <w:tr w:rsidR="00EA775E" w:rsidRPr="005277E2" w14:paraId="0A8C1C7D" w14:textId="77777777" w:rsidTr="00EA775E">
        <w:trPr>
          <w:cantSplit/>
          <w:jc w:val="center"/>
        </w:trPr>
        <w:tc>
          <w:tcPr>
            <w:tcW w:w="454" w:type="dxa"/>
          </w:tcPr>
          <w:p w14:paraId="5E035AF4" w14:textId="080DB24A" w:rsidR="00EA775E" w:rsidRPr="006B471A" w:rsidRDefault="00EA775E" w:rsidP="00D9273D">
            <w:pPr>
              <w:spacing w:before="40" w:after="40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378" w:type="dxa"/>
            <w:vAlign w:val="center"/>
          </w:tcPr>
          <w:p w14:paraId="41C5276B" w14:textId="1A14ED07" w:rsidR="00EA775E" w:rsidRPr="005277E2" w:rsidRDefault="00EA775E" w:rsidP="00D9273D">
            <w:pPr>
              <w:spacing w:before="40" w:after="40"/>
              <w:rPr>
                <w:color w:val="000000"/>
                <w:szCs w:val="24"/>
              </w:rPr>
            </w:pPr>
            <w:r w:rsidRPr="006B471A">
              <w:rPr>
                <w:b/>
                <w:color w:val="000000"/>
                <w:szCs w:val="24"/>
              </w:rPr>
              <w:t>Морской терминал</w:t>
            </w:r>
          </w:p>
        </w:tc>
        <w:tc>
          <w:tcPr>
            <w:tcW w:w="5914" w:type="dxa"/>
            <w:vAlign w:val="center"/>
          </w:tcPr>
          <w:p w14:paraId="43861979" w14:textId="3C016ED2" w:rsidR="00EA775E" w:rsidRPr="005277E2" w:rsidRDefault="00EA775E" w:rsidP="00DF6C59">
            <w:pPr>
              <w:spacing w:before="40" w:after="40"/>
              <w:jc w:val="both"/>
              <w:rPr>
                <w:szCs w:val="24"/>
              </w:rPr>
            </w:pPr>
            <w:r w:rsidRPr="006B471A">
              <w:rPr>
                <w:szCs w:val="24"/>
              </w:rPr>
              <w:t>35390</w:t>
            </w:r>
            <w:r>
              <w:rPr>
                <w:szCs w:val="24"/>
              </w:rPr>
              <w:t>5</w:t>
            </w:r>
            <w:r w:rsidRPr="006B471A">
              <w:rPr>
                <w:szCs w:val="24"/>
              </w:rPr>
              <w:t xml:space="preserve">, Россия, Краснодарский край, </w:t>
            </w:r>
            <w:proofErr w:type="spellStart"/>
            <w:r w:rsidRPr="006B471A">
              <w:rPr>
                <w:szCs w:val="24"/>
              </w:rPr>
              <w:t>г.Новороссийск</w:t>
            </w:r>
            <w:proofErr w:type="spellEnd"/>
            <w:r w:rsidRPr="006B471A">
              <w:rPr>
                <w:szCs w:val="24"/>
              </w:rPr>
              <w:t xml:space="preserve">, </w:t>
            </w:r>
            <w:r>
              <w:rPr>
                <w:szCs w:val="24"/>
              </w:rPr>
              <w:t>ул. Исаева, 1</w:t>
            </w:r>
          </w:p>
        </w:tc>
      </w:tr>
      <w:tr w:rsidR="00EA775E" w:rsidRPr="005277E2" w14:paraId="40F356CF" w14:textId="77777777" w:rsidTr="00EA775E">
        <w:trPr>
          <w:cantSplit/>
          <w:jc w:val="center"/>
        </w:trPr>
        <w:tc>
          <w:tcPr>
            <w:tcW w:w="454" w:type="dxa"/>
          </w:tcPr>
          <w:p w14:paraId="3C2D9F9B" w14:textId="11253C6F" w:rsidR="00EA775E" w:rsidRPr="005277E2" w:rsidRDefault="00EA775E" w:rsidP="000A5BEC">
            <w:pPr>
              <w:spacing w:before="40" w:after="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378" w:type="dxa"/>
            <w:vAlign w:val="center"/>
          </w:tcPr>
          <w:p w14:paraId="3D50DFFD" w14:textId="39355E83" w:rsidR="00EA775E" w:rsidRPr="006B471A" w:rsidRDefault="00EA775E" w:rsidP="000A5BEC">
            <w:pPr>
              <w:spacing w:before="40" w:after="40"/>
              <w:rPr>
                <w:b/>
                <w:color w:val="000000"/>
                <w:szCs w:val="24"/>
              </w:rPr>
            </w:pPr>
            <w:r w:rsidRPr="006B471A">
              <w:rPr>
                <w:b/>
                <w:color w:val="000000"/>
                <w:szCs w:val="24"/>
              </w:rPr>
              <w:t>Центральный регион</w:t>
            </w:r>
          </w:p>
        </w:tc>
        <w:tc>
          <w:tcPr>
            <w:tcW w:w="5914" w:type="dxa"/>
            <w:vAlign w:val="center"/>
          </w:tcPr>
          <w:p w14:paraId="59571413" w14:textId="70DA97A6" w:rsidR="00EA775E" w:rsidRDefault="00EA775E" w:rsidP="00A456D8">
            <w:pPr>
              <w:spacing w:before="40" w:after="40"/>
              <w:jc w:val="both"/>
              <w:rPr>
                <w:color w:val="000000"/>
                <w:szCs w:val="24"/>
              </w:rPr>
            </w:pPr>
            <w:r w:rsidRPr="006B471A">
              <w:rPr>
                <w:color w:val="000000"/>
                <w:szCs w:val="24"/>
              </w:rPr>
              <w:t xml:space="preserve">414040, Россия, </w:t>
            </w:r>
            <w:proofErr w:type="spellStart"/>
            <w:r w:rsidRPr="006B471A">
              <w:rPr>
                <w:color w:val="000000"/>
                <w:szCs w:val="24"/>
              </w:rPr>
              <w:t>г.Астрахань</w:t>
            </w:r>
            <w:proofErr w:type="spellEnd"/>
            <w:r w:rsidRPr="006B471A">
              <w:rPr>
                <w:color w:val="000000"/>
                <w:szCs w:val="24"/>
              </w:rPr>
              <w:t xml:space="preserve">, </w:t>
            </w:r>
            <w:proofErr w:type="spellStart"/>
            <w:r w:rsidRPr="006B471A">
              <w:rPr>
                <w:color w:val="000000"/>
                <w:szCs w:val="24"/>
              </w:rPr>
              <w:t>ул.Куйбышева</w:t>
            </w:r>
            <w:proofErr w:type="spellEnd"/>
            <w:r w:rsidRPr="006B471A">
              <w:rPr>
                <w:color w:val="000000"/>
                <w:szCs w:val="24"/>
              </w:rPr>
              <w:t>, 62</w:t>
            </w:r>
            <w:r>
              <w:rPr>
                <w:color w:val="000000"/>
                <w:szCs w:val="24"/>
              </w:rPr>
              <w:t xml:space="preserve">; </w:t>
            </w:r>
          </w:p>
          <w:p w14:paraId="62ADCF37" w14:textId="6857B569" w:rsidR="00EA775E" w:rsidRPr="005277E2" w:rsidRDefault="00EA775E" w:rsidP="00A456D8">
            <w:pPr>
              <w:spacing w:before="40" w:after="40"/>
              <w:jc w:val="both"/>
              <w:rPr>
                <w:szCs w:val="24"/>
              </w:rPr>
            </w:pPr>
            <w:r w:rsidRPr="00EA775E">
              <w:rPr>
                <w:szCs w:val="24"/>
              </w:rPr>
              <w:t>358000</w:t>
            </w:r>
            <w:r>
              <w:rPr>
                <w:szCs w:val="24"/>
              </w:rPr>
              <w:t xml:space="preserve">, Россия, </w:t>
            </w:r>
            <w:r w:rsidRPr="00EA775E">
              <w:rPr>
                <w:szCs w:val="24"/>
              </w:rPr>
              <w:t>Республика Калмыкия,</w:t>
            </w:r>
            <w:r>
              <w:rPr>
                <w:szCs w:val="24"/>
              </w:rPr>
              <w:t xml:space="preserve"> </w:t>
            </w:r>
            <w:r w:rsidRPr="00EA775E">
              <w:rPr>
                <w:szCs w:val="24"/>
              </w:rPr>
              <w:t>г. Элиста, ул. Ленина, 255А.</w:t>
            </w:r>
          </w:p>
        </w:tc>
      </w:tr>
      <w:tr w:rsidR="00EA775E" w:rsidRPr="005277E2" w14:paraId="21D57D2F" w14:textId="77777777" w:rsidTr="00EA775E">
        <w:trPr>
          <w:cantSplit/>
          <w:trHeight w:val="351"/>
          <w:jc w:val="center"/>
        </w:trPr>
        <w:tc>
          <w:tcPr>
            <w:tcW w:w="454" w:type="dxa"/>
          </w:tcPr>
          <w:p w14:paraId="52561745" w14:textId="64CEC266" w:rsidR="00EA775E" w:rsidRPr="005277E2" w:rsidRDefault="00EA775E" w:rsidP="000A5BEC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378" w:type="dxa"/>
            <w:vAlign w:val="center"/>
          </w:tcPr>
          <w:p w14:paraId="4BC78443" w14:textId="30CE0101" w:rsidR="00EA775E" w:rsidRPr="006B471A" w:rsidRDefault="00EA775E" w:rsidP="000A5BEC">
            <w:pPr>
              <w:rPr>
                <w:b/>
                <w:color w:val="000000"/>
                <w:szCs w:val="24"/>
              </w:rPr>
            </w:pPr>
            <w:r w:rsidRPr="006B471A">
              <w:rPr>
                <w:b/>
                <w:szCs w:val="24"/>
              </w:rPr>
              <w:t>Западный регион</w:t>
            </w:r>
          </w:p>
        </w:tc>
        <w:tc>
          <w:tcPr>
            <w:tcW w:w="5914" w:type="dxa"/>
            <w:vAlign w:val="center"/>
          </w:tcPr>
          <w:p w14:paraId="0B44A763" w14:textId="3CE59287" w:rsidR="00EA775E" w:rsidRDefault="00EA775E" w:rsidP="000A5BEC">
            <w:pPr>
              <w:tabs>
                <w:tab w:val="left" w:pos="505"/>
              </w:tabs>
              <w:jc w:val="both"/>
              <w:rPr>
                <w:color w:val="000000"/>
                <w:szCs w:val="24"/>
              </w:rPr>
            </w:pPr>
            <w:r w:rsidRPr="006B471A">
              <w:rPr>
                <w:color w:val="000000"/>
                <w:szCs w:val="24"/>
              </w:rPr>
              <w:t xml:space="preserve">350000, Россия, </w:t>
            </w:r>
            <w:proofErr w:type="spellStart"/>
            <w:r w:rsidRPr="006B471A">
              <w:rPr>
                <w:color w:val="000000"/>
                <w:szCs w:val="24"/>
              </w:rPr>
              <w:t>г.Краснодар</w:t>
            </w:r>
            <w:proofErr w:type="spellEnd"/>
            <w:r w:rsidRPr="006B471A">
              <w:rPr>
                <w:color w:val="000000"/>
                <w:szCs w:val="24"/>
              </w:rPr>
              <w:t xml:space="preserve">, </w:t>
            </w:r>
            <w:proofErr w:type="spellStart"/>
            <w:r w:rsidRPr="006B471A">
              <w:rPr>
                <w:color w:val="000000"/>
                <w:szCs w:val="24"/>
              </w:rPr>
              <w:t>ул.Буденного</w:t>
            </w:r>
            <w:proofErr w:type="spellEnd"/>
            <w:r w:rsidRPr="006B471A">
              <w:rPr>
                <w:color w:val="000000"/>
                <w:szCs w:val="24"/>
              </w:rPr>
              <w:t>, 117/2</w:t>
            </w:r>
            <w:r>
              <w:rPr>
                <w:color w:val="000000"/>
                <w:szCs w:val="24"/>
              </w:rPr>
              <w:t>;</w:t>
            </w:r>
          </w:p>
          <w:p w14:paraId="4029E225" w14:textId="1C010A79" w:rsidR="00EA775E" w:rsidRPr="005277E2" w:rsidRDefault="00945FCF" w:rsidP="000A5BEC">
            <w:pPr>
              <w:tabs>
                <w:tab w:val="left" w:pos="505"/>
              </w:tabs>
              <w:jc w:val="both"/>
              <w:rPr>
                <w:color w:val="000000"/>
                <w:szCs w:val="24"/>
              </w:rPr>
            </w:pPr>
            <w:r w:rsidRPr="00945FCF">
              <w:rPr>
                <w:color w:val="000000"/>
                <w:szCs w:val="24"/>
              </w:rPr>
              <w:t>355008</w:t>
            </w:r>
            <w:r>
              <w:rPr>
                <w:color w:val="000000"/>
                <w:szCs w:val="24"/>
              </w:rPr>
              <w:t>, Россия</w:t>
            </w:r>
            <w:r w:rsidRPr="00945FCF">
              <w:rPr>
                <w:color w:val="000000"/>
                <w:szCs w:val="24"/>
              </w:rPr>
              <w:t xml:space="preserve">, г. </w:t>
            </w:r>
            <w:r>
              <w:rPr>
                <w:color w:val="000000"/>
                <w:szCs w:val="24"/>
              </w:rPr>
              <w:t>Ставрополь, пер. Рылеева, д. 7;</w:t>
            </w:r>
          </w:p>
        </w:tc>
      </w:tr>
    </w:tbl>
    <w:p w14:paraId="593C5948" w14:textId="77777777" w:rsidR="00326BCF" w:rsidRPr="00B70633" w:rsidRDefault="00326BCF" w:rsidP="000531B8">
      <w:pPr>
        <w:pStyle w:val="Heading112"/>
        <w:spacing w:before="360" w:after="240" w:line="240" w:lineRule="auto"/>
        <w:ind w:left="714" w:hanging="357"/>
        <w:rPr>
          <w:sz w:val="24"/>
        </w:rPr>
      </w:pPr>
      <w:bookmarkStart w:id="3" w:name="_Toc478747129"/>
      <w:r w:rsidRPr="00B70633">
        <w:rPr>
          <w:sz w:val="24"/>
        </w:rPr>
        <w:t>Предъявляемые требования</w:t>
      </w:r>
      <w:bookmarkEnd w:id="3"/>
    </w:p>
    <w:p w14:paraId="7B39F1F3" w14:textId="77777777" w:rsidR="00326BCF" w:rsidRPr="00F43CA2" w:rsidRDefault="00326BCF" w:rsidP="000531B8">
      <w:pPr>
        <w:pStyle w:val="2"/>
        <w:numPr>
          <w:ilvl w:val="1"/>
          <w:numId w:val="7"/>
        </w:numPr>
        <w:spacing w:before="240" w:after="120" w:line="240" w:lineRule="auto"/>
        <w:ind w:left="1151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3C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к </w:t>
      </w:r>
      <w:r w:rsidR="00092EB2">
        <w:rPr>
          <w:rFonts w:ascii="Times New Roman" w:hAnsi="Times New Roman" w:cs="Times New Roman"/>
          <w:b/>
          <w:color w:val="auto"/>
          <w:sz w:val="24"/>
          <w:szCs w:val="24"/>
        </w:rPr>
        <w:t>Исполнителю</w:t>
      </w:r>
    </w:p>
    <w:p w14:paraId="7903EC76" w14:textId="766DB942" w:rsidR="00326BCF" w:rsidRDefault="00092EB2" w:rsidP="00B24014">
      <w:pPr>
        <w:pStyle w:val="a5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Исполнитель</w:t>
      </w:r>
      <w:r w:rsidR="00326BCF" w:rsidRPr="00B70633">
        <w:rPr>
          <w:rFonts w:ascii="Times New Roman" w:hAnsi="Times New Roman" w:cs="Times New Roman"/>
          <w:szCs w:val="28"/>
        </w:rPr>
        <w:t xml:space="preserve"> обязан обладать необходимыми </w:t>
      </w:r>
      <w:r w:rsidR="00EA775E">
        <w:rPr>
          <w:rFonts w:ascii="Times New Roman" w:hAnsi="Times New Roman" w:cs="Times New Roman"/>
          <w:szCs w:val="28"/>
        </w:rPr>
        <w:t>производственными ресурсами</w:t>
      </w:r>
      <w:r w:rsidR="00A93828">
        <w:rPr>
          <w:rFonts w:ascii="Times New Roman" w:hAnsi="Times New Roman" w:cs="Times New Roman"/>
          <w:szCs w:val="28"/>
        </w:rPr>
        <w:t xml:space="preserve"> </w:t>
      </w:r>
      <w:r w:rsidR="00326BCF" w:rsidRPr="00B70633">
        <w:rPr>
          <w:rFonts w:ascii="Times New Roman" w:hAnsi="Times New Roman" w:cs="Times New Roman"/>
          <w:szCs w:val="28"/>
        </w:rPr>
        <w:t xml:space="preserve">для организации </w:t>
      </w:r>
      <w:r w:rsidR="00A93828">
        <w:rPr>
          <w:rFonts w:ascii="Times New Roman" w:hAnsi="Times New Roman" w:cs="Times New Roman"/>
          <w:szCs w:val="28"/>
        </w:rPr>
        <w:t xml:space="preserve">производства и </w:t>
      </w:r>
      <w:r w:rsidR="00326BCF" w:rsidRPr="00B70633">
        <w:rPr>
          <w:rFonts w:ascii="Times New Roman" w:hAnsi="Times New Roman" w:cs="Times New Roman"/>
          <w:szCs w:val="28"/>
        </w:rPr>
        <w:t xml:space="preserve">поставок в согласованные сроки </w:t>
      </w:r>
      <w:r w:rsidR="00A93828">
        <w:rPr>
          <w:rFonts w:ascii="Times New Roman" w:hAnsi="Times New Roman" w:cs="Times New Roman"/>
          <w:szCs w:val="28"/>
        </w:rPr>
        <w:t xml:space="preserve">всей номенклатуры продукции, указанной в настоящем Техническом задании </w:t>
      </w:r>
      <w:r w:rsidR="00326BCF" w:rsidRPr="00B70633">
        <w:rPr>
          <w:rFonts w:ascii="Times New Roman" w:hAnsi="Times New Roman" w:cs="Times New Roman"/>
          <w:szCs w:val="28"/>
        </w:rPr>
        <w:t>в согласованные сроки.</w:t>
      </w:r>
    </w:p>
    <w:p w14:paraId="46C92FCC" w14:textId="3A80093C" w:rsidR="003E57C9" w:rsidRPr="00B70633" w:rsidRDefault="003E57C9" w:rsidP="003E57C9">
      <w:pPr>
        <w:pStyle w:val="a5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8"/>
        </w:rPr>
      </w:pPr>
      <w:r w:rsidRPr="003E57C9">
        <w:rPr>
          <w:rFonts w:ascii="Times New Roman" w:hAnsi="Times New Roman" w:cs="Times New Roman"/>
          <w:szCs w:val="28"/>
        </w:rPr>
        <w:t>Исполнитель должен обладать достаточным опытом в области разработки макетов продукции, дизайнерских услуг, изготовлени</w:t>
      </w:r>
      <w:r w:rsidR="00980DBD">
        <w:rPr>
          <w:rFonts w:ascii="Times New Roman" w:hAnsi="Times New Roman" w:cs="Times New Roman"/>
          <w:szCs w:val="28"/>
        </w:rPr>
        <w:t>я</w:t>
      </w:r>
      <w:r w:rsidRPr="003E57C9">
        <w:rPr>
          <w:rFonts w:ascii="Times New Roman" w:hAnsi="Times New Roman" w:cs="Times New Roman"/>
          <w:szCs w:val="28"/>
        </w:rPr>
        <w:t xml:space="preserve"> продукции "под ключ" (разрабо</w:t>
      </w:r>
      <w:r w:rsidR="008316E5">
        <w:rPr>
          <w:rFonts w:ascii="Times New Roman" w:hAnsi="Times New Roman" w:cs="Times New Roman"/>
          <w:szCs w:val="28"/>
        </w:rPr>
        <w:t>тка, согласование, изготовление</w:t>
      </w:r>
      <w:r w:rsidRPr="003E57C9">
        <w:rPr>
          <w:rFonts w:ascii="Times New Roman" w:hAnsi="Times New Roman" w:cs="Times New Roman"/>
          <w:szCs w:val="28"/>
        </w:rPr>
        <w:t>).</w:t>
      </w:r>
    </w:p>
    <w:p w14:paraId="26936E5E" w14:textId="77777777" w:rsidR="00326BCF" w:rsidRPr="00B70633" w:rsidRDefault="00092EB2" w:rsidP="00B24014">
      <w:pPr>
        <w:pStyle w:val="a5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Исполнитель</w:t>
      </w:r>
      <w:r w:rsidRPr="00B70633">
        <w:rPr>
          <w:rFonts w:ascii="Times New Roman" w:hAnsi="Times New Roman" w:cs="Times New Roman"/>
          <w:szCs w:val="28"/>
        </w:rPr>
        <w:t xml:space="preserve"> </w:t>
      </w:r>
      <w:r w:rsidR="00326BCF" w:rsidRPr="00B70633">
        <w:rPr>
          <w:rFonts w:ascii="Times New Roman" w:hAnsi="Times New Roman" w:cs="Times New Roman"/>
          <w:szCs w:val="28"/>
        </w:rPr>
        <w:t xml:space="preserve">должен обладать необходимым </w:t>
      </w:r>
      <w:r w:rsidR="007C3DE7">
        <w:rPr>
          <w:rFonts w:ascii="Times New Roman" w:hAnsi="Times New Roman" w:cs="Times New Roman"/>
          <w:szCs w:val="28"/>
        </w:rPr>
        <w:t xml:space="preserve">подтвержденным </w:t>
      </w:r>
      <w:r w:rsidR="00326BCF" w:rsidRPr="00B70633">
        <w:rPr>
          <w:rFonts w:ascii="Times New Roman" w:hAnsi="Times New Roman" w:cs="Times New Roman"/>
          <w:szCs w:val="28"/>
        </w:rPr>
        <w:t xml:space="preserve">опытом работы на рынке </w:t>
      </w:r>
      <w:r w:rsidR="00A93828">
        <w:rPr>
          <w:rFonts w:ascii="Times New Roman" w:hAnsi="Times New Roman" w:cs="Times New Roman"/>
          <w:szCs w:val="28"/>
        </w:rPr>
        <w:t>производства полиграфической продукции</w:t>
      </w:r>
      <w:r w:rsidR="007C3DE7">
        <w:rPr>
          <w:rFonts w:ascii="Times New Roman" w:hAnsi="Times New Roman" w:cs="Times New Roman"/>
          <w:szCs w:val="28"/>
        </w:rPr>
        <w:t xml:space="preserve"> не менее 2-х лет</w:t>
      </w:r>
      <w:r w:rsidR="0012441E">
        <w:rPr>
          <w:rFonts w:ascii="Times New Roman" w:hAnsi="Times New Roman" w:cs="Times New Roman"/>
          <w:szCs w:val="28"/>
        </w:rPr>
        <w:t>.</w:t>
      </w:r>
    </w:p>
    <w:p w14:paraId="00FDDD9A" w14:textId="2929768E" w:rsidR="00156D22" w:rsidRPr="00156D22" w:rsidRDefault="00092EB2" w:rsidP="00B24014">
      <w:pPr>
        <w:pStyle w:val="a5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Исполнитель</w:t>
      </w:r>
      <w:r w:rsidRPr="00B70633">
        <w:rPr>
          <w:rFonts w:ascii="Times New Roman" w:hAnsi="Times New Roman" w:cs="Times New Roman"/>
          <w:szCs w:val="28"/>
        </w:rPr>
        <w:t xml:space="preserve"> </w:t>
      </w:r>
      <w:r w:rsidR="00156D22" w:rsidRPr="00156D22">
        <w:rPr>
          <w:rFonts w:ascii="Times New Roman" w:hAnsi="Times New Roman" w:cs="Times New Roman"/>
          <w:szCs w:val="28"/>
        </w:rPr>
        <w:t xml:space="preserve">до начала </w:t>
      </w:r>
      <w:r w:rsidR="00980DBD">
        <w:rPr>
          <w:rFonts w:ascii="Times New Roman" w:hAnsi="Times New Roman" w:cs="Times New Roman"/>
          <w:szCs w:val="28"/>
        </w:rPr>
        <w:t>изготовления заказа</w:t>
      </w:r>
      <w:r w:rsidR="00156D22" w:rsidRPr="00156D22">
        <w:rPr>
          <w:rFonts w:ascii="Times New Roman" w:hAnsi="Times New Roman" w:cs="Times New Roman"/>
          <w:szCs w:val="28"/>
        </w:rPr>
        <w:t xml:space="preserve"> должен предоставлять макет</w:t>
      </w:r>
      <w:r w:rsidR="007C3DE7">
        <w:rPr>
          <w:rFonts w:ascii="Times New Roman" w:hAnsi="Times New Roman" w:cs="Times New Roman"/>
          <w:szCs w:val="28"/>
        </w:rPr>
        <w:t>ы разных типов</w:t>
      </w:r>
      <w:r w:rsidR="00156D22" w:rsidRPr="00156D22">
        <w:rPr>
          <w:rFonts w:ascii="Times New Roman" w:hAnsi="Times New Roman" w:cs="Times New Roman"/>
          <w:szCs w:val="28"/>
        </w:rPr>
        <w:t xml:space="preserve"> изделий с надписями и/или изображениями для </w:t>
      </w:r>
      <w:r w:rsidR="00156D22" w:rsidRPr="00A31E1A">
        <w:rPr>
          <w:rFonts w:ascii="Times New Roman" w:hAnsi="Times New Roman" w:cs="Times New Roman"/>
          <w:szCs w:val="28"/>
        </w:rPr>
        <w:t xml:space="preserve">предварительного утверждения </w:t>
      </w:r>
      <w:r w:rsidR="00156D22" w:rsidRPr="00156D22">
        <w:rPr>
          <w:rFonts w:ascii="Times New Roman" w:hAnsi="Times New Roman" w:cs="Times New Roman"/>
          <w:szCs w:val="28"/>
        </w:rPr>
        <w:t>Ко</w:t>
      </w:r>
      <w:r w:rsidR="00156D22">
        <w:rPr>
          <w:rFonts w:ascii="Times New Roman" w:hAnsi="Times New Roman" w:cs="Times New Roman"/>
          <w:szCs w:val="28"/>
        </w:rPr>
        <w:t>м</w:t>
      </w:r>
      <w:r w:rsidR="00156D22" w:rsidRPr="00156D22">
        <w:rPr>
          <w:rFonts w:ascii="Times New Roman" w:hAnsi="Times New Roman" w:cs="Times New Roman"/>
          <w:szCs w:val="28"/>
        </w:rPr>
        <w:t>пани</w:t>
      </w:r>
      <w:r w:rsidR="00156D22">
        <w:rPr>
          <w:rFonts w:ascii="Times New Roman" w:hAnsi="Times New Roman" w:cs="Times New Roman"/>
          <w:szCs w:val="28"/>
        </w:rPr>
        <w:t>ей</w:t>
      </w:r>
      <w:r w:rsidR="00156D22" w:rsidRPr="00156D22">
        <w:rPr>
          <w:rFonts w:ascii="Times New Roman" w:hAnsi="Times New Roman" w:cs="Times New Roman"/>
          <w:szCs w:val="28"/>
        </w:rPr>
        <w:t>.</w:t>
      </w:r>
    </w:p>
    <w:p w14:paraId="59EE95C4" w14:textId="28468B48" w:rsidR="00326BCF" w:rsidRPr="00B70633" w:rsidRDefault="00092EB2" w:rsidP="00B24014">
      <w:pPr>
        <w:pStyle w:val="a5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Исполнитель</w:t>
      </w:r>
      <w:r w:rsidRPr="00B70633">
        <w:rPr>
          <w:rFonts w:ascii="Times New Roman" w:hAnsi="Times New Roman" w:cs="Times New Roman"/>
          <w:szCs w:val="28"/>
        </w:rPr>
        <w:t xml:space="preserve"> </w:t>
      </w:r>
      <w:r w:rsidR="00326BCF" w:rsidRPr="00B70633">
        <w:rPr>
          <w:rFonts w:ascii="Times New Roman" w:hAnsi="Times New Roman" w:cs="Times New Roman"/>
          <w:szCs w:val="28"/>
        </w:rPr>
        <w:t>должен обеспечи</w:t>
      </w:r>
      <w:r w:rsidR="008316E5">
        <w:rPr>
          <w:rFonts w:ascii="Times New Roman" w:hAnsi="Times New Roman" w:cs="Times New Roman"/>
          <w:szCs w:val="28"/>
        </w:rPr>
        <w:t>ть</w:t>
      </w:r>
      <w:r w:rsidR="00326BCF" w:rsidRPr="00B70633">
        <w:rPr>
          <w:rFonts w:ascii="Times New Roman" w:hAnsi="Times New Roman" w:cs="Times New Roman"/>
          <w:szCs w:val="28"/>
        </w:rPr>
        <w:t xml:space="preserve"> наличие</w:t>
      </w:r>
      <w:r w:rsidR="008316E5">
        <w:rPr>
          <w:rFonts w:ascii="Times New Roman" w:hAnsi="Times New Roman" w:cs="Times New Roman"/>
          <w:szCs w:val="28"/>
        </w:rPr>
        <w:t xml:space="preserve"> персонального менеджера (иного контактного лица)</w:t>
      </w:r>
      <w:r w:rsidR="00326BCF" w:rsidRPr="00B70633">
        <w:rPr>
          <w:rFonts w:ascii="Times New Roman" w:hAnsi="Times New Roman" w:cs="Times New Roman"/>
          <w:szCs w:val="28"/>
        </w:rPr>
        <w:t xml:space="preserve"> </w:t>
      </w:r>
      <w:r w:rsidR="008316E5">
        <w:rPr>
          <w:rFonts w:ascii="Times New Roman" w:hAnsi="Times New Roman" w:cs="Times New Roman"/>
          <w:szCs w:val="28"/>
        </w:rPr>
        <w:t>для взаимодействия с Заказчиком</w:t>
      </w:r>
      <w:r w:rsidR="00326BCF" w:rsidRPr="00B70633">
        <w:rPr>
          <w:rFonts w:ascii="Times New Roman" w:hAnsi="Times New Roman" w:cs="Times New Roman"/>
          <w:szCs w:val="28"/>
        </w:rPr>
        <w:t xml:space="preserve"> с возможностью приема заказов по электронной </w:t>
      </w:r>
      <w:r w:rsidR="00BE412E" w:rsidRPr="00B70633">
        <w:rPr>
          <w:rFonts w:ascii="Times New Roman" w:hAnsi="Times New Roman" w:cs="Times New Roman"/>
          <w:szCs w:val="28"/>
        </w:rPr>
        <w:t>почте.</w:t>
      </w:r>
    </w:p>
    <w:p w14:paraId="28A0E009" w14:textId="77777777" w:rsidR="00326BCF" w:rsidRPr="00F43CA2" w:rsidRDefault="00326BCF" w:rsidP="000531B8">
      <w:pPr>
        <w:pStyle w:val="2"/>
        <w:numPr>
          <w:ilvl w:val="1"/>
          <w:numId w:val="7"/>
        </w:numPr>
        <w:spacing w:before="240" w:after="120" w:line="240" w:lineRule="auto"/>
        <w:ind w:left="1151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3C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к </w:t>
      </w:r>
      <w:r w:rsidR="00772374">
        <w:rPr>
          <w:rFonts w:ascii="Times New Roman" w:hAnsi="Times New Roman" w:cs="Times New Roman"/>
          <w:b/>
          <w:color w:val="auto"/>
          <w:sz w:val="24"/>
          <w:szCs w:val="24"/>
        </w:rPr>
        <w:t>продукции</w:t>
      </w:r>
    </w:p>
    <w:p w14:paraId="3EBF74FD" w14:textId="675E1370" w:rsidR="00326BCF" w:rsidRPr="00B70633" w:rsidRDefault="00326BCF" w:rsidP="00B24014">
      <w:pPr>
        <w:pStyle w:val="a5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0531B8">
        <w:rPr>
          <w:rFonts w:ascii="Times New Roman" w:hAnsi="Times New Roman" w:cs="Times New Roman"/>
          <w:szCs w:val="24"/>
        </w:rPr>
        <w:t>Предлагаем</w:t>
      </w:r>
      <w:r w:rsidR="00A93828">
        <w:rPr>
          <w:rFonts w:ascii="Times New Roman" w:hAnsi="Times New Roman" w:cs="Times New Roman"/>
          <w:szCs w:val="24"/>
        </w:rPr>
        <w:t>ая</w:t>
      </w:r>
      <w:r w:rsidR="007466A0">
        <w:rPr>
          <w:rFonts w:ascii="Times New Roman" w:hAnsi="Times New Roman" w:cs="Times New Roman"/>
          <w:szCs w:val="24"/>
        </w:rPr>
        <w:t xml:space="preserve"> </w:t>
      </w:r>
      <w:r w:rsidR="00A93828">
        <w:rPr>
          <w:rFonts w:ascii="Times New Roman" w:hAnsi="Times New Roman" w:cs="Times New Roman"/>
          <w:szCs w:val="24"/>
        </w:rPr>
        <w:t xml:space="preserve">продукция должна </w:t>
      </w:r>
      <w:r w:rsidR="00156D22">
        <w:rPr>
          <w:rFonts w:ascii="Times New Roman" w:hAnsi="Times New Roman" w:cs="Times New Roman"/>
          <w:szCs w:val="24"/>
        </w:rPr>
        <w:t xml:space="preserve">быть </w:t>
      </w:r>
      <w:r w:rsidR="000531B8" w:rsidRPr="000531B8">
        <w:rPr>
          <w:rFonts w:ascii="Times New Roman" w:hAnsi="Times New Roman" w:cs="Times New Roman"/>
          <w:szCs w:val="24"/>
        </w:rPr>
        <w:t>нов</w:t>
      </w:r>
      <w:r w:rsidR="00A93828">
        <w:rPr>
          <w:rFonts w:ascii="Times New Roman" w:hAnsi="Times New Roman" w:cs="Times New Roman"/>
          <w:szCs w:val="24"/>
        </w:rPr>
        <w:t>ой</w:t>
      </w:r>
      <w:r w:rsidR="00064C78">
        <w:rPr>
          <w:rFonts w:ascii="Times New Roman" w:hAnsi="Times New Roman" w:cs="Times New Roman"/>
          <w:szCs w:val="24"/>
        </w:rPr>
        <w:t xml:space="preserve"> и</w:t>
      </w:r>
      <w:r w:rsidR="00327AC7">
        <w:rPr>
          <w:rFonts w:ascii="Times New Roman" w:hAnsi="Times New Roman" w:cs="Times New Roman"/>
          <w:szCs w:val="24"/>
        </w:rPr>
        <w:t xml:space="preserve"> соответствовать требованиям, указанным в </w:t>
      </w:r>
      <w:r w:rsidR="00AA3AE2">
        <w:rPr>
          <w:rFonts w:ascii="Times New Roman" w:hAnsi="Times New Roman" w:cs="Times New Roman"/>
          <w:szCs w:val="24"/>
        </w:rPr>
        <w:t>настоящем</w:t>
      </w:r>
      <w:r w:rsidR="00327AC7">
        <w:rPr>
          <w:rFonts w:ascii="Times New Roman" w:hAnsi="Times New Roman" w:cs="Times New Roman"/>
          <w:szCs w:val="24"/>
        </w:rPr>
        <w:t xml:space="preserve"> Техническом задании</w:t>
      </w:r>
      <w:r w:rsidR="000531B8" w:rsidRPr="000531B8">
        <w:rPr>
          <w:rFonts w:ascii="Times New Roman" w:hAnsi="Times New Roman" w:cs="Times New Roman"/>
          <w:szCs w:val="24"/>
        </w:rPr>
        <w:t>.</w:t>
      </w:r>
    </w:p>
    <w:p w14:paraId="51F7DED5" w14:textId="421A61D3" w:rsidR="00326BCF" w:rsidRDefault="00156D22" w:rsidP="00B24014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Продукция</w:t>
      </w:r>
      <w:r w:rsidR="00326BCF" w:rsidRPr="00B70633">
        <w:rPr>
          <w:rFonts w:ascii="Times New Roman" w:hAnsi="Times New Roman" w:cs="Times New Roman"/>
          <w:szCs w:val="24"/>
        </w:rPr>
        <w:t xml:space="preserve"> </w:t>
      </w:r>
      <w:r w:rsidR="00065AF6" w:rsidRPr="00791D38">
        <w:rPr>
          <w:rFonts w:ascii="Times New Roman" w:hAnsi="Times New Roman" w:cs="Times New Roman"/>
          <w:szCs w:val="24"/>
        </w:rPr>
        <w:t>(</w:t>
      </w:r>
      <w:r w:rsidR="00065AF6">
        <w:rPr>
          <w:rFonts w:ascii="Times New Roman" w:hAnsi="Times New Roman" w:cs="Times New Roman"/>
          <w:szCs w:val="24"/>
        </w:rPr>
        <w:t xml:space="preserve">до передачи Заказчику) </w:t>
      </w:r>
      <w:r w:rsidR="00326BCF" w:rsidRPr="00B70633">
        <w:rPr>
          <w:rFonts w:ascii="Times New Roman" w:hAnsi="Times New Roman" w:cs="Times New Roman"/>
          <w:szCs w:val="24"/>
        </w:rPr>
        <w:t>должн</w:t>
      </w:r>
      <w:r>
        <w:rPr>
          <w:rFonts w:ascii="Times New Roman" w:hAnsi="Times New Roman" w:cs="Times New Roman"/>
          <w:szCs w:val="24"/>
        </w:rPr>
        <w:t>а</w:t>
      </w:r>
      <w:r w:rsidR="00326BCF" w:rsidRPr="00B70633">
        <w:rPr>
          <w:rFonts w:ascii="Times New Roman" w:hAnsi="Times New Roman" w:cs="Times New Roman"/>
          <w:szCs w:val="24"/>
        </w:rPr>
        <w:t xml:space="preserve"> принадлежать </w:t>
      </w:r>
      <w:r w:rsidR="00092EB2">
        <w:rPr>
          <w:rFonts w:ascii="Times New Roman" w:hAnsi="Times New Roman" w:cs="Times New Roman"/>
          <w:szCs w:val="28"/>
        </w:rPr>
        <w:t>Исполнителю</w:t>
      </w:r>
      <w:r w:rsidR="00092EB2" w:rsidRPr="00B70633">
        <w:rPr>
          <w:rFonts w:ascii="Times New Roman" w:hAnsi="Times New Roman" w:cs="Times New Roman"/>
          <w:szCs w:val="28"/>
        </w:rPr>
        <w:t xml:space="preserve"> </w:t>
      </w:r>
      <w:r w:rsidR="00326BCF" w:rsidRPr="00B70633">
        <w:rPr>
          <w:rFonts w:ascii="Times New Roman" w:hAnsi="Times New Roman" w:cs="Times New Roman"/>
          <w:szCs w:val="24"/>
        </w:rPr>
        <w:t>и не быть предметом залога</w:t>
      </w:r>
      <w:r w:rsidR="000531B8">
        <w:rPr>
          <w:rFonts w:ascii="Times New Roman" w:hAnsi="Times New Roman" w:cs="Times New Roman"/>
          <w:szCs w:val="24"/>
        </w:rPr>
        <w:t>.</w:t>
      </w:r>
    </w:p>
    <w:p w14:paraId="2D2C71D0" w14:textId="77777777" w:rsidR="00BE3FAA" w:rsidRPr="00B70633" w:rsidRDefault="00BE3FAA" w:rsidP="00B24014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Вся поставляемая продукция должна соответствовать утвержденным ГОСТ, ТУ и(или) иным существующим нормативным и техническим требованиям. </w:t>
      </w:r>
    </w:p>
    <w:p w14:paraId="1D1709A3" w14:textId="77777777" w:rsidR="00326BCF" w:rsidRPr="00B70633" w:rsidRDefault="00326BCF" w:rsidP="00B24014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B70633">
        <w:rPr>
          <w:rFonts w:ascii="Times New Roman" w:hAnsi="Times New Roman" w:cs="Times New Roman"/>
          <w:szCs w:val="28"/>
        </w:rPr>
        <w:t xml:space="preserve">При наличии требований к наличию сертификатов на </w:t>
      </w:r>
      <w:r w:rsidR="00156D22">
        <w:rPr>
          <w:rFonts w:ascii="Times New Roman" w:hAnsi="Times New Roman" w:cs="Times New Roman"/>
          <w:szCs w:val="28"/>
        </w:rPr>
        <w:t>продукцию</w:t>
      </w:r>
      <w:r w:rsidRPr="00B70633">
        <w:rPr>
          <w:rFonts w:ascii="Times New Roman" w:hAnsi="Times New Roman" w:cs="Times New Roman"/>
          <w:szCs w:val="28"/>
        </w:rPr>
        <w:t>, данные сертификаты должны поставляться совместно с товаром.</w:t>
      </w:r>
    </w:p>
    <w:p w14:paraId="17D97A39" w14:textId="0703C1BD" w:rsidR="00326BCF" w:rsidRPr="00A542F1" w:rsidRDefault="00156D22" w:rsidP="00B24014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A542F1">
        <w:rPr>
          <w:rFonts w:ascii="Times New Roman" w:hAnsi="Times New Roman" w:cs="Times New Roman"/>
          <w:szCs w:val="28"/>
        </w:rPr>
        <w:t>Вся</w:t>
      </w:r>
      <w:r w:rsidR="00326BCF" w:rsidRPr="00A542F1">
        <w:rPr>
          <w:rFonts w:ascii="Times New Roman" w:hAnsi="Times New Roman" w:cs="Times New Roman"/>
          <w:szCs w:val="28"/>
        </w:rPr>
        <w:t xml:space="preserve"> </w:t>
      </w:r>
      <w:r w:rsidR="00064C78" w:rsidRPr="00A542F1">
        <w:rPr>
          <w:rFonts w:ascii="Times New Roman" w:hAnsi="Times New Roman" w:cs="Times New Roman"/>
          <w:szCs w:val="28"/>
        </w:rPr>
        <w:t xml:space="preserve">поставляемая </w:t>
      </w:r>
      <w:r w:rsidRPr="00A542F1">
        <w:rPr>
          <w:rFonts w:ascii="Times New Roman" w:hAnsi="Times New Roman" w:cs="Times New Roman"/>
          <w:szCs w:val="28"/>
        </w:rPr>
        <w:t>продукция</w:t>
      </w:r>
      <w:r w:rsidR="00326BCF" w:rsidRPr="00A542F1">
        <w:rPr>
          <w:rFonts w:ascii="Times New Roman" w:hAnsi="Times New Roman" w:cs="Times New Roman"/>
          <w:szCs w:val="28"/>
        </w:rPr>
        <w:t xml:space="preserve"> должна </w:t>
      </w:r>
      <w:r w:rsidRPr="00A542F1">
        <w:rPr>
          <w:rFonts w:ascii="Times New Roman" w:hAnsi="Times New Roman" w:cs="Times New Roman"/>
          <w:szCs w:val="28"/>
        </w:rPr>
        <w:t>быть обеспечена гарантийными обязательствами прои</w:t>
      </w:r>
      <w:r w:rsidR="00326BCF" w:rsidRPr="00A542F1">
        <w:rPr>
          <w:rFonts w:ascii="Times New Roman" w:hAnsi="Times New Roman" w:cs="Times New Roman"/>
          <w:szCs w:val="28"/>
        </w:rPr>
        <w:t>зводителя.</w:t>
      </w:r>
    </w:p>
    <w:p w14:paraId="0917BAD6" w14:textId="53EDBDBF" w:rsidR="008316E5" w:rsidRPr="00CD3595" w:rsidRDefault="008316E5" w:rsidP="00B24014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Поставщик несет полную ответственность за сохранность поставляемой продукции до момента приемки продукции Заказчиком. В случае, если во время приемки Заказчиком будет выявлена поврежденная продукция, Поставщик обязуется организовать замену в срок до 5 рабочих дней.</w:t>
      </w:r>
    </w:p>
    <w:p w14:paraId="0D32A58A" w14:textId="7F602199" w:rsidR="00382544" w:rsidRPr="001C1F88" w:rsidRDefault="0071238D" w:rsidP="001C1F88">
      <w:pPr>
        <w:pStyle w:val="2"/>
        <w:numPr>
          <w:ilvl w:val="2"/>
          <w:numId w:val="7"/>
        </w:numPr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1F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</w:t>
      </w:r>
      <w:r w:rsidR="00382544" w:rsidRPr="001C1F88">
        <w:rPr>
          <w:rFonts w:ascii="Times New Roman" w:hAnsi="Times New Roman" w:cs="Times New Roman"/>
          <w:b/>
          <w:color w:val="auto"/>
          <w:sz w:val="24"/>
          <w:szCs w:val="24"/>
        </w:rPr>
        <w:t>к знакам</w:t>
      </w:r>
      <w:r w:rsidR="00064C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382544" w:rsidRPr="001C1F88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информационным стендам</w:t>
      </w:r>
      <w:r w:rsidR="00064C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табличкам</w:t>
      </w:r>
      <w:r w:rsidR="00382544" w:rsidRPr="001C1F88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6B0567E3" w14:textId="744D7DE7" w:rsidR="0071238D" w:rsidRPr="00A31E1A" w:rsidRDefault="00382544" w:rsidP="001C1F88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A31E1A">
        <w:rPr>
          <w:rFonts w:ascii="Times New Roman" w:hAnsi="Times New Roman" w:cs="Times New Roman"/>
          <w:szCs w:val="24"/>
        </w:rPr>
        <w:t>Предлагаемая продукция должна выдерживать эксплуатацию</w:t>
      </w:r>
      <w:r w:rsidR="0071238D" w:rsidRPr="00A31E1A">
        <w:rPr>
          <w:rFonts w:ascii="Times New Roman" w:hAnsi="Times New Roman" w:cs="Times New Roman"/>
          <w:szCs w:val="24"/>
        </w:rPr>
        <w:t xml:space="preserve"> при температуре окружающей среды от -50С до + 50С и относительной влажности воздуха от 0 до 100%</w:t>
      </w:r>
    </w:p>
    <w:p w14:paraId="496F579D" w14:textId="2985C3C2" w:rsidR="0071238D" w:rsidRPr="00A31E1A" w:rsidRDefault="004E46C2" w:rsidP="001C1F88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A31E1A">
        <w:rPr>
          <w:rFonts w:ascii="Times New Roman" w:hAnsi="Times New Roman" w:cs="Times New Roman"/>
          <w:szCs w:val="24"/>
        </w:rPr>
        <w:t>При наличии нормативных требований, п</w:t>
      </w:r>
      <w:r w:rsidR="00382544" w:rsidRPr="00A31E1A">
        <w:rPr>
          <w:rFonts w:ascii="Times New Roman" w:hAnsi="Times New Roman" w:cs="Times New Roman"/>
          <w:szCs w:val="24"/>
        </w:rPr>
        <w:t xml:space="preserve">родукция должна изготавливаться из </w:t>
      </w:r>
      <w:r w:rsidR="0071238D" w:rsidRPr="00A31E1A">
        <w:rPr>
          <w:rFonts w:ascii="Times New Roman" w:hAnsi="Times New Roman" w:cs="Times New Roman"/>
          <w:szCs w:val="24"/>
        </w:rPr>
        <w:t>негорючего пластика (</w:t>
      </w:r>
      <w:r w:rsidR="00064C78" w:rsidRPr="00A31E1A">
        <w:rPr>
          <w:rFonts w:ascii="Times New Roman" w:hAnsi="Times New Roman" w:cs="Times New Roman"/>
          <w:szCs w:val="24"/>
        </w:rPr>
        <w:t>поликарбонат</w:t>
      </w:r>
      <w:r w:rsidR="0071238D" w:rsidRPr="00A31E1A">
        <w:rPr>
          <w:rFonts w:ascii="Times New Roman" w:hAnsi="Times New Roman" w:cs="Times New Roman"/>
          <w:szCs w:val="24"/>
        </w:rPr>
        <w:t>)</w:t>
      </w:r>
      <w:r w:rsidR="00064C78" w:rsidRPr="00A31E1A">
        <w:rPr>
          <w:rFonts w:ascii="Times New Roman" w:hAnsi="Times New Roman" w:cs="Times New Roman"/>
          <w:szCs w:val="24"/>
        </w:rPr>
        <w:t>, пластиков с классом горючести Г</w:t>
      </w:r>
      <w:r w:rsidRPr="00A31E1A">
        <w:rPr>
          <w:rFonts w:ascii="Times New Roman" w:hAnsi="Times New Roman" w:cs="Times New Roman"/>
          <w:szCs w:val="24"/>
        </w:rPr>
        <w:t>1-</w:t>
      </w:r>
      <w:r w:rsidR="00A31E1A" w:rsidRPr="00A31E1A">
        <w:rPr>
          <w:rFonts w:ascii="Times New Roman" w:hAnsi="Times New Roman" w:cs="Times New Roman"/>
          <w:szCs w:val="24"/>
        </w:rPr>
        <w:t xml:space="preserve">3 </w:t>
      </w:r>
      <w:r w:rsidR="00330659" w:rsidRPr="00A31E1A">
        <w:rPr>
          <w:rFonts w:ascii="Times New Roman" w:hAnsi="Times New Roman" w:cs="Times New Roman"/>
          <w:szCs w:val="24"/>
        </w:rPr>
        <w:t xml:space="preserve">или из алюминиевых композитных панелей </w:t>
      </w:r>
      <w:r w:rsidR="0071238D" w:rsidRPr="00A31E1A">
        <w:rPr>
          <w:rFonts w:ascii="Times New Roman" w:hAnsi="Times New Roman" w:cs="Times New Roman"/>
          <w:szCs w:val="24"/>
        </w:rPr>
        <w:t xml:space="preserve">толщиной не менее </w:t>
      </w:r>
      <w:r w:rsidR="00382544" w:rsidRPr="00A31E1A">
        <w:rPr>
          <w:rFonts w:ascii="Times New Roman" w:hAnsi="Times New Roman" w:cs="Times New Roman"/>
          <w:szCs w:val="24"/>
        </w:rPr>
        <w:t>3</w:t>
      </w:r>
      <w:r w:rsidR="00330659" w:rsidRPr="00A31E1A">
        <w:rPr>
          <w:rFonts w:ascii="Times New Roman" w:hAnsi="Times New Roman" w:cs="Times New Roman"/>
          <w:szCs w:val="24"/>
        </w:rPr>
        <w:t xml:space="preserve"> мм.</w:t>
      </w:r>
    </w:p>
    <w:p w14:paraId="4F810E75" w14:textId="77777777" w:rsidR="0071238D" w:rsidRPr="001C1F88" w:rsidRDefault="001C1F88" w:rsidP="001C1F88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необходимости н</w:t>
      </w:r>
      <w:r w:rsidR="0071238D" w:rsidRPr="001C1F88">
        <w:rPr>
          <w:rFonts w:ascii="Times New Roman" w:hAnsi="Times New Roman" w:cs="Times New Roman"/>
          <w:szCs w:val="24"/>
        </w:rPr>
        <w:t>анесение текста и изображений выполняется методом прямой</w:t>
      </w:r>
      <w:r w:rsidR="00330659">
        <w:rPr>
          <w:rFonts w:ascii="Times New Roman" w:hAnsi="Times New Roman" w:cs="Times New Roman"/>
          <w:szCs w:val="24"/>
        </w:rPr>
        <w:t xml:space="preserve"> </w:t>
      </w:r>
      <w:r w:rsidR="0071238D" w:rsidRPr="001C1F88">
        <w:rPr>
          <w:rFonts w:ascii="Times New Roman" w:hAnsi="Times New Roman" w:cs="Times New Roman"/>
          <w:szCs w:val="24"/>
        </w:rPr>
        <w:t>полноцветной УФ печати,</w:t>
      </w:r>
      <w:r w:rsidR="00330659">
        <w:rPr>
          <w:rFonts w:ascii="Times New Roman" w:hAnsi="Times New Roman" w:cs="Times New Roman"/>
          <w:szCs w:val="24"/>
        </w:rPr>
        <w:t xml:space="preserve"> т</w:t>
      </w:r>
      <w:r w:rsidR="0071238D" w:rsidRPr="001C1F88">
        <w:rPr>
          <w:rFonts w:ascii="Times New Roman" w:hAnsi="Times New Roman" w:cs="Times New Roman"/>
          <w:szCs w:val="24"/>
        </w:rPr>
        <w:t>екст и изображения должны быть стойкими к растворителям и</w:t>
      </w:r>
      <w:r w:rsidR="00330659">
        <w:rPr>
          <w:rFonts w:ascii="Times New Roman" w:hAnsi="Times New Roman" w:cs="Times New Roman"/>
          <w:szCs w:val="24"/>
        </w:rPr>
        <w:t xml:space="preserve"> </w:t>
      </w:r>
      <w:r w:rsidR="0071238D" w:rsidRPr="001C1F88">
        <w:rPr>
          <w:rFonts w:ascii="Times New Roman" w:hAnsi="Times New Roman" w:cs="Times New Roman"/>
          <w:szCs w:val="24"/>
        </w:rPr>
        <w:t>слабым растворам кислот, а также стойкими к выцветанию.</w:t>
      </w:r>
    </w:p>
    <w:p w14:paraId="251471FA" w14:textId="77777777" w:rsidR="0071238D" w:rsidRPr="001C1F88" w:rsidRDefault="0071238D" w:rsidP="001C1F88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1C1F88">
        <w:rPr>
          <w:rFonts w:ascii="Times New Roman" w:hAnsi="Times New Roman" w:cs="Times New Roman"/>
          <w:szCs w:val="24"/>
        </w:rPr>
        <w:t>Поверхность покрытия и материала должна быть гладкой,</w:t>
      </w:r>
      <w:r w:rsidR="00330659">
        <w:rPr>
          <w:rFonts w:ascii="Times New Roman" w:hAnsi="Times New Roman" w:cs="Times New Roman"/>
          <w:szCs w:val="24"/>
        </w:rPr>
        <w:t xml:space="preserve"> </w:t>
      </w:r>
      <w:r w:rsidRPr="001C1F88">
        <w:rPr>
          <w:rFonts w:ascii="Times New Roman" w:hAnsi="Times New Roman" w:cs="Times New Roman"/>
          <w:szCs w:val="24"/>
        </w:rPr>
        <w:t>однородной, не должна содержать посторонних включений и загрязнения. Не</w:t>
      </w:r>
      <w:r w:rsidR="00330659">
        <w:rPr>
          <w:rFonts w:ascii="Times New Roman" w:hAnsi="Times New Roman" w:cs="Times New Roman"/>
          <w:szCs w:val="24"/>
        </w:rPr>
        <w:t xml:space="preserve"> </w:t>
      </w:r>
      <w:r w:rsidRPr="001C1F88">
        <w:rPr>
          <w:rFonts w:ascii="Times New Roman" w:hAnsi="Times New Roman" w:cs="Times New Roman"/>
          <w:szCs w:val="24"/>
        </w:rPr>
        <w:t>допускается наличие пузырей, по</w:t>
      </w:r>
      <w:r w:rsidR="00AA3AE2">
        <w:rPr>
          <w:rFonts w:ascii="Times New Roman" w:hAnsi="Times New Roman" w:cs="Times New Roman"/>
          <w:szCs w:val="24"/>
        </w:rPr>
        <w:t>д</w:t>
      </w:r>
      <w:r w:rsidRPr="001C1F88">
        <w:rPr>
          <w:rFonts w:ascii="Times New Roman" w:hAnsi="Times New Roman" w:cs="Times New Roman"/>
          <w:szCs w:val="24"/>
        </w:rPr>
        <w:t>теков, вспучивания, трещин, кратеров и</w:t>
      </w:r>
      <w:r w:rsidR="00330659">
        <w:rPr>
          <w:rFonts w:ascii="Times New Roman" w:hAnsi="Times New Roman" w:cs="Times New Roman"/>
          <w:szCs w:val="24"/>
        </w:rPr>
        <w:t xml:space="preserve"> </w:t>
      </w:r>
      <w:r w:rsidRPr="001C1F88">
        <w:rPr>
          <w:rFonts w:ascii="Times New Roman" w:hAnsi="Times New Roman" w:cs="Times New Roman"/>
          <w:szCs w:val="24"/>
        </w:rPr>
        <w:t>разрывов, не допускается отслаивание покрытия. Покрытие должно быть</w:t>
      </w:r>
      <w:r w:rsidR="00330659">
        <w:rPr>
          <w:rFonts w:ascii="Times New Roman" w:hAnsi="Times New Roman" w:cs="Times New Roman"/>
          <w:szCs w:val="24"/>
        </w:rPr>
        <w:t xml:space="preserve"> </w:t>
      </w:r>
      <w:r w:rsidRPr="001C1F88">
        <w:rPr>
          <w:rFonts w:ascii="Times New Roman" w:hAnsi="Times New Roman" w:cs="Times New Roman"/>
          <w:szCs w:val="24"/>
        </w:rPr>
        <w:t>эластичным.</w:t>
      </w:r>
    </w:p>
    <w:p w14:paraId="1C6544A3" w14:textId="77777777" w:rsidR="0071238D" w:rsidRPr="001C1F88" w:rsidRDefault="00330659" w:rsidP="001C1F88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Продукция </w:t>
      </w:r>
      <w:r w:rsidR="0071238D" w:rsidRPr="001C1F88">
        <w:rPr>
          <w:rFonts w:ascii="Times New Roman" w:hAnsi="Times New Roman" w:cs="Times New Roman"/>
          <w:szCs w:val="24"/>
        </w:rPr>
        <w:t>для наружного размещения должн</w:t>
      </w:r>
      <w:r w:rsidR="001C1F88">
        <w:rPr>
          <w:rFonts w:ascii="Times New Roman" w:hAnsi="Times New Roman" w:cs="Times New Roman"/>
          <w:szCs w:val="24"/>
        </w:rPr>
        <w:t>а</w:t>
      </w:r>
      <w:r w:rsidR="0071238D" w:rsidRPr="001C1F88">
        <w:rPr>
          <w:rFonts w:ascii="Times New Roman" w:hAnsi="Times New Roman" w:cs="Times New Roman"/>
          <w:szCs w:val="24"/>
        </w:rPr>
        <w:t xml:space="preserve"> быть стойк</w:t>
      </w:r>
      <w:r w:rsidR="001C1F88">
        <w:rPr>
          <w:rFonts w:ascii="Times New Roman" w:hAnsi="Times New Roman" w:cs="Times New Roman"/>
          <w:szCs w:val="24"/>
        </w:rPr>
        <w:t>ой</w:t>
      </w:r>
      <w:r w:rsidR="0071238D" w:rsidRPr="001C1F88">
        <w:rPr>
          <w:rFonts w:ascii="Times New Roman" w:hAnsi="Times New Roman" w:cs="Times New Roman"/>
          <w:szCs w:val="24"/>
        </w:rPr>
        <w:t xml:space="preserve"> к</w:t>
      </w:r>
      <w:r w:rsidR="001C1F88">
        <w:rPr>
          <w:rFonts w:ascii="Times New Roman" w:hAnsi="Times New Roman" w:cs="Times New Roman"/>
          <w:szCs w:val="24"/>
        </w:rPr>
        <w:t xml:space="preserve"> </w:t>
      </w:r>
      <w:r w:rsidR="0071238D" w:rsidRPr="001C1F88">
        <w:rPr>
          <w:rFonts w:ascii="Times New Roman" w:hAnsi="Times New Roman" w:cs="Times New Roman"/>
          <w:szCs w:val="24"/>
        </w:rPr>
        <w:t>действию атмосферных осадков (снега, инея, дождя), солнечного излучения,</w:t>
      </w:r>
      <w:r w:rsidR="001C1F88">
        <w:rPr>
          <w:rFonts w:ascii="Times New Roman" w:hAnsi="Times New Roman" w:cs="Times New Roman"/>
          <w:szCs w:val="24"/>
        </w:rPr>
        <w:t xml:space="preserve"> </w:t>
      </w:r>
      <w:r w:rsidR="0071238D" w:rsidRPr="001C1F88">
        <w:rPr>
          <w:rFonts w:ascii="Times New Roman" w:hAnsi="Times New Roman" w:cs="Times New Roman"/>
          <w:szCs w:val="24"/>
        </w:rPr>
        <w:t>соляного тумана, пыли.</w:t>
      </w:r>
    </w:p>
    <w:p w14:paraId="45C9B415" w14:textId="77777777" w:rsidR="0071238D" w:rsidRDefault="001C1F88" w:rsidP="001C1F88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71238D" w:rsidRPr="001C1F88">
        <w:rPr>
          <w:rFonts w:ascii="Times New Roman" w:hAnsi="Times New Roman" w:cs="Times New Roman"/>
          <w:szCs w:val="24"/>
        </w:rPr>
        <w:t>ри правильной эксплуатации и соблюдении общих</w:t>
      </w:r>
      <w:r>
        <w:rPr>
          <w:rFonts w:ascii="Times New Roman" w:hAnsi="Times New Roman" w:cs="Times New Roman"/>
          <w:szCs w:val="24"/>
        </w:rPr>
        <w:t xml:space="preserve"> </w:t>
      </w:r>
      <w:r w:rsidR="0071238D" w:rsidRPr="001C1F88">
        <w:rPr>
          <w:rFonts w:ascii="Times New Roman" w:hAnsi="Times New Roman" w:cs="Times New Roman"/>
          <w:szCs w:val="24"/>
        </w:rPr>
        <w:t xml:space="preserve">правил охраны труда и гигиены </w:t>
      </w:r>
      <w:r>
        <w:rPr>
          <w:rFonts w:ascii="Times New Roman" w:hAnsi="Times New Roman" w:cs="Times New Roman"/>
          <w:szCs w:val="24"/>
        </w:rPr>
        <w:t xml:space="preserve">поставляемая продукция не должна </w:t>
      </w:r>
      <w:r w:rsidR="0071238D" w:rsidRPr="001C1F88">
        <w:rPr>
          <w:rFonts w:ascii="Times New Roman" w:hAnsi="Times New Roman" w:cs="Times New Roman"/>
          <w:szCs w:val="24"/>
        </w:rPr>
        <w:t>выделять в</w:t>
      </w:r>
      <w:r>
        <w:rPr>
          <w:rFonts w:ascii="Times New Roman" w:hAnsi="Times New Roman" w:cs="Times New Roman"/>
          <w:szCs w:val="24"/>
        </w:rPr>
        <w:t xml:space="preserve"> </w:t>
      </w:r>
      <w:r w:rsidR="0071238D" w:rsidRPr="001C1F88">
        <w:rPr>
          <w:rFonts w:ascii="Times New Roman" w:hAnsi="Times New Roman" w:cs="Times New Roman"/>
          <w:szCs w:val="24"/>
        </w:rPr>
        <w:t>окружающую среду токсические и вредные для здоровья вещества.</w:t>
      </w:r>
    </w:p>
    <w:p w14:paraId="660E7440" w14:textId="77777777" w:rsidR="00776B9C" w:rsidRDefault="00AA3AE2" w:rsidP="00AA3AE2">
      <w:pPr>
        <w:pStyle w:val="a5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776B9C">
        <w:rPr>
          <w:rFonts w:ascii="Times New Roman" w:hAnsi="Times New Roman" w:cs="Times New Roman"/>
          <w:szCs w:val="24"/>
        </w:rPr>
        <w:t>Изделия,</w:t>
      </w:r>
      <w:r w:rsidR="00776B9C" w:rsidRPr="00776B9C">
        <w:rPr>
          <w:rFonts w:ascii="Times New Roman" w:hAnsi="Times New Roman" w:cs="Times New Roman"/>
          <w:szCs w:val="24"/>
        </w:rPr>
        <w:t xml:space="preserve"> имеющие в своем составе </w:t>
      </w:r>
      <w:proofErr w:type="spellStart"/>
      <w:r w:rsidR="00776B9C" w:rsidRPr="00776B9C">
        <w:rPr>
          <w:rFonts w:ascii="Times New Roman" w:hAnsi="Times New Roman" w:cs="Times New Roman"/>
          <w:szCs w:val="24"/>
        </w:rPr>
        <w:t>фотолюминисцентные</w:t>
      </w:r>
      <w:proofErr w:type="spellEnd"/>
      <w:r w:rsidR="00776B9C" w:rsidRPr="00776B9C">
        <w:rPr>
          <w:rFonts w:ascii="Times New Roman" w:hAnsi="Times New Roman" w:cs="Times New Roman"/>
          <w:szCs w:val="24"/>
        </w:rPr>
        <w:t xml:space="preserve"> материалы должны соответствовать типам «ФЭС-24» и «ФЭС-24П», быть сертифицированы на соответствие на соответствие </w:t>
      </w:r>
      <w:r w:rsidRPr="00AA3AE2">
        <w:rPr>
          <w:rFonts w:ascii="Times New Roman" w:hAnsi="Times New Roman" w:cs="Times New Roman"/>
          <w:szCs w:val="24"/>
        </w:rPr>
        <w:t>ГОСТ 34428-2018</w:t>
      </w:r>
      <w:r w:rsidR="00776B9C" w:rsidRPr="00776B9C">
        <w:rPr>
          <w:rFonts w:ascii="Times New Roman" w:hAnsi="Times New Roman" w:cs="Times New Roman"/>
          <w:szCs w:val="24"/>
        </w:rPr>
        <w:t xml:space="preserve"> </w:t>
      </w:r>
      <w:r w:rsidR="00776B9C">
        <w:rPr>
          <w:rFonts w:ascii="Times New Roman" w:hAnsi="Times New Roman" w:cs="Times New Roman"/>
          <w:szCs w:val="24"/>
        </w:rPr>
        <w:t>«</w:t>
      </w:r>
      <w:r w:rsidRPr="00AA3AE2">
        <w:rPr>
          <w:rFonts w:ascii="Times New Roman" w:hAnsi="Times New Roman" w:cs="Times New Roman"/>
          <w:szCs w:val="24"/>
        </w:rPr>
        <w:t>Системы эвакуационные фотолюминесцентные. Общие технические условия</w:t>
      </w:r>
      <w:r w:rsidR="00776B9C">
        <w:rPr>
          <w:rFonts w:ascii="Times New Roman" w:hAnsi="Times New Roman" w:cs="Times New Roman"/>
          <w:szCs w:val="24"/>
        </w:rPr>
        <w:t xml:space="preserve">», </w:t>
      </w:r>
      <w:r w:rsidR="00776B9C" w:rsidRPr="00776B9C">
        <w:rPr>
          <w:rFonts w:ascii="Times New Roman" w:hAnsi="Times New Roman" w:cs="Times New Roman"/>
          <w:szCs w:val="24"/>
        </w:rPr>
        <w:t>ГОСТ 12.4.026-2015 «Система стандартов безопасности труда (ССБТ). Цвета сигнальные, знаки безопасности и разметка сигнальная. Назначение и правила применения»</w:t>
      </w:r>
      <w:r w:rsidR="00776B9C">
        <w:rPr>
          <w:rFonts w:ascii="Times New Roman" w:hAnsi="Times New Roman" w:cs="Times New Roman"/>
          <w:szCs w:val="24"/>
        </w:rPr>
        <w:t>.</w:t>
      </w:r>
    </w:p>
    <w:p w14:paraId="538EA74C" w14:textId="77777777" w:rsidR="00002906" w:rsidRPr="00776B9C" w:rsidRDefault="00002906" w:rsidP="00002906">
      <w:pPr>
        <w:pStyle w:val="a5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22B4E59A" w14:textId="77777777" w:rsidR="00002906" w:rsidRPr="00002906" w:rsidRDefault="00782D0B" w:rsidP="00002906">
      <w:pPr>
        <w:pStyle w:val="2"/>
        <w:numPr>
          <w:ilvl w:val="2"/>
          <w:numId w:val="7"/>
        </w:numPr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2D0B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тканевым флагам</w:t>
      </w:r>
    </w:p>
    <w:p w14:paraId="10D91A5E" w14:textId="13498DA6" w:rsidR="00782D0B" w:rsidRPr="00782D0B" w:rsidRDefault="00782D0B" w:rsidP="00782D0B">
      <w:pPr>
        <w:pStyle w:val="a5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Предлагаемая продукция должна выдерживать эксплуатацию</w:t>
      </w:r>
      <w:r w:rsidRPr="001C1F88">
        <w:rPr>
          <w:rFonts w:ascii="Times New Roman" w:hAnsi="Times New Roman" w:cs="Times New Roman"/>
          <w:szCs w:val="24"/>
        </w:rPr>
        <w:t xml:space="preserve"> при температуре окружающей среды от -50С до + 50С и относительной влажности воздуха от 0 до 100%</w:t>
      </w:r>
      <w:r w:rsidRPr="00782D0B">
        <w:rPr>
          <w:rFonts w:ascii="Times New Roman" w:hAnsi="Times New Roman" w:cs="Times New Roman"/>
          <w:szCs w:val="24"/>
        </w:rPr>
        <w:t xml:space="preserve">, постоянные ветры до 10 м/с, </w:t>
      </w:r>
      <w:r w:rsidRPr="00A542F1">
        <w:rPr>
          <w:rFonts w:ascii="Times New Roman" w:hAnsi="Times New Roman" w:cs="Times New Roman"/>
          <w:szCs w:val="24"/>
        </w:rPr>
        <w:t xml:space="preserve">порывы ветра до </w:t>
      </w:r>
      <w:r w:rsidR="004E46C2" w:rsidRPr="00A542F1">
        <w:rPr>
          <w:rFonts w:ascii="Times New Roman" w:hAnsi="Times New Roman" w:cs="Times New Roman"/>
          <w:szCs w:val="24"/>
        </w:rPr>
        <w:t>40м</w:t>
      </w:r>
      <w:r w:rsidRPr="00A542F1">
        <w:rPr>
          <w:rFonts w:ascii="Times New Roman" w:hAnsi="Times New Roman" w:cs="Times New Roman"/>
          <w:szCs w:val="24"/>
        </w:rPr>
        <w:t>/с (до 5% времени эксплуатации), воздействие атмосферных осадков с ПДК кислотных примесей</w:t>
      </w:r>
      <w:r w:rsidR="007C3DE7" w:rsidRPr="00A542F1">
        <w:rPr>
          <w:rFonts w:ascii="Times New Roman" w:hAnsi="Times New Roman" w:cs="Times New Roman"/>
          <w:szCs w:val="24"/>
        </w:rPr>
        <w:t>, на протяжении</w:t>
      </w:r>
      <w:r w:rsidR="007C3DE7">
        <w:rPr>
          <w:rFonts w:ascii="Times New Roman" w:hAnsi="Times New Roman" w:cs="Times New Roman"/>
          <w:szCs w:val="24"/>
        </w:rPr>
        <w:t xml:space="preserve"> не менее </w:t>
      </w:r>
      <w:r w:rsidR="00AA3AE2">
        <w:rPr>
          <w:rFonts w:ascii="Times New Roman" w:hAnsi="Times New Roman" w:cs="Times New Roman"/>
          <w:szCs w:val="24"/>
        </w:rPr>
        <w:t>6</w:t>
      </w:r>
      <w:r w:rsidR="007C3DE7">
        <w:rPr>
          <w:rFonts w:ascii="Times New Roman" w:hAnsi="Times New Roman" w:cs="Times New Roman"/>
          <w:szCs w:val="24"/>
        </w:rPr>
        <w:t>-</w:t>
      </w:r>
      <w:r w:rsidR="00AA3AE2">
        <w:rPr>
          <w:rFonts w:ascii="Times New Roman" w:hAnsi="Times New Roman" w:cs="Times New Roman"/>
          <w:szCs w:val="24"/>
        </w:rPr>
        <w:t>ти</w:t>
      </w:r>
      <w:r w:rsidR="007C3DE7">
        <w:rPr>
          <w:rFonts w:ascii="Times New Roman" w:hAnsi="Times New Roman" w:cs="Times New Roman"/>
          <w:szCs w:val="24"/>
        </w:rPr>
        <w:t xml:space="preserve"> месячного срока</w:t>
      </w:r>
      <w:r w:rsidRPr="00782D0B">
        <w:rPr>
          <w:rFonts w:ascii="Times New Roman" w:hAnsi="Times New Roman" w:cs="Times New Roman"/>
          <w:szCs w:val="24"/>
        </w:rPr>
        <w:t xml:space="preserve">. </w:t>
      </w:r>
    </w:p>
    <w:p w14:paraId="73D53E52" w14:textId="77777777" w:rsidR="00782D0B" w:rsidRDefault="00782D0B" w:rsidP="00782D0B">
      <w:pPr>
        <w:pStyle w:val="a5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782D0B">
        <w:rPr>
          <w:rFonts w:ascii="Times New Roman" w:hAnsi="Times New Roman" w:cs="Times New Roman"/>
          <w:szCs w:val="24"/>
        </w:rPr>
        <w:t xml:space="preserve">В </w:t>
      </w:r>
      <w:r w:rsidR="0011229C">
        <w:rPr>
          <w:rFonts w:ascii="Times New Roman" w:hAnsi="Times New Roman" w:cs="Times New Roman"/>
          <w:szCs w:val="24"/>
        </w:rPr>
        <w:t xml:space="preserve">предлагаемой продукции </w:t>
      </w:r>
      <w:r w:rsidR="00AA3AE2">
        <w:rPr>
          <w:rFonts w:ascii="Times New Roman" w:hAnsi="Times New Roman" w:cs="Times New Roman"/>
          <w:szCs w:val="24"/>
        </w:rPr>
        <w:t>не допускаются: дыры, просечки,</w:t>
      </w:r>
      <w:r w:rsidRPr="00782D0B">
        <w:rPr>
          <w:rFonts w:ascii="Times New Roman" w:hAnsi="Times New Roman" w:cs="Times New Roman"/>
          <w:szCs w:val="24"/>
        </w:rPr>
        <w:t xml:space="preserve"> подплетины более 0,5 см, загрязненные и цветные нити, пятна более 0,5 см, </w:t>
      </w:r>
      <w:r w:rsidR="00AA3AE2">
        <w:rPr>
          <w:rFonts w:ascii="Times New Roman" w:hAnsi="Times New Roman" w:cs="Times New Roman"/>
          <w:szCs w:val="24"/>
        </w:rPr>
        <w:t>включение</w:t>
      </w:r>
      <w:r w:rsidRPr="00782D0B">
        <w:rPr>
          <w:rFonts w:ascii="Times New Roman" w:hAnsi="Times New Roman" w:cs="Times New Roman"/>
          <w:szCs w:val="24"/>
        </w:rPr>
        <w:t xml:space="preserve"> посторонних элементов, отрыв плохо приработанной основы, </w:t>
      </w:r>
      <w:proofErr w:type="spellStart"/>
      <w:r w:rsidRPr="00782D0B">
        <w:rPr>
          <w:rFonts w:ascii="Times New Roman" w:hAnsi="Times New Roman" w:cs="Times New Roman"/>
          <w:szCs w:val="24"/>
        </w:rPr>
        <w:t>сукрутины</w:t>
      </w:r>
      <w:proofErr w:type="spellEnd"/>
      <w:r w:rsidRPr="00782D0B">
        <w:rPr>
          <w:rFonts w:ascii="Times New Roman" w:hAnsi="Times New Roman" w:cs="Times New Roman"/>
          <w:szCs w:val="24"/>
        </w:rPr>
        <w:t xml:space="preserve"> более 10 см, забоины более 0,5 см, заметно выраженные полосы по основе флага, </w:t>
      </w:r>
      <w:proofErr w:type="spellStart"/>
      <w:r w:rsidRPr="00782D0B">
        <w:rPr>
          <w:rFonts w:ascii="Times New Roman" w:hAnsi="Times New Roman" w:cs="Times New Roman"/>
          <w:szCs w:val="24"/>
        </w:rPr>
        <w:t>разнооттеночность</w:t>
      </w:r>
      <w:proofErr w:type="spellEnd"/>
      <w:r w:rsidRPr="00782D0B">
        <w:rPr>
          <w:rFonts w:ascii="Times New Roman" w:hAnsi="Times New Roman" w:cs="Times New Roman"/>
          <w:szCs w:val="24"/>
        </w:rPr>
        <w:t>, ореолы на границах цветных полос (переход одного цвета на другой).</w:t>
      </w:r>
    </w:p>
    <w:p w14:paraId="56C4B624" w14:textId="77777777" w:rsidR="00971D80" w:rsidRPr="00B70633" w:rsidRDefault="00971D80" w:rsidP="000531B8">
      <w:pPr>
        <w:pStyle w:val="Heading112"/>
        <w:spacing w:before="360" w:after="240" w:line="240" w:lineRule="auto"/>
        <w:ind w:left="714" w:hanging="357"/>
        <w:rPr>
          <w:sz w:val="24"/>
        </w:rPr>
      </w:pPr>
      <w:r w:rsidRPr="00B70633">
        <w:rPr>
          <w:sz w:val="24"/>
        </w:rPr>
        <w:t>Коммерческое предложение</w:t>
      </w:r>
    </w:p>
    <w:p w14:paraId="538C61B6" w14:textId="77777777" w:rsidR="00971D80" w:rsidRPr="004A1E05" w:rsidRDefault="00971D80" w:rsidP="00092EB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4A1E05">
        <w:rPr>
          <w:rFonts w:ascii="Times New Roman" w:hAnsi="Times New Roman" w:cs="Times New Roman"/>
        </w:rPr>
        <w:t xml:space="preserve">Предоставляемое Исполнителем коммерческое предложение должно содержать </w:t>
      </w:r>
      <w:r w:rsidR="00092EB2" w:rsidRPr="004A1E05">
        <w:rPr>
          <w:rFonts w:ascii="Times New Roman" w:hAnsi="Times New Roman" w:cs="Times New Roman"/>
        </w:rPr>
        <w:t xml:space="preserve">информацию </w:t>
      </w:r>
      <w:r w:rsidR="004C4867">
        <w:rPr>
          <w:rFonts w:ascii="Times New Roman" w:hAnsi="Times New Roman" w:cs="Times New Roman"/>
        </w:rPr>
        <w:t xml:space="preserve">как </w:t>
      </w:r>
      <w:r w:rsidR="00092EB2" w:rsidRPr="004A1E05">
        <w:rPr>
          <w:rFonts w:ascii="Times New Roman" w:hAnsi="Times New Roman" w:cs="Times New Roman"/>
        </w:rPr>
        <w:t xml:space="preserve">по стоимости </w:t>
      </w:r>
      <w:r w:rsidR="004C4867">
        <w:rPr>
          <w:rFonts w:ascii="Times New Roman" w:hAnsi="Times New Roman" w:cs="Times New Roman"/>
        </w:rPr>
        <w:t xml:space="preserve">продукции, так и по </w:t>
      </w:r>
      <w:r w:rsidR="00092EB2" w:rsidRPr="004A1E05">
        <w:rPr>
          <w:rFonts w:ascii="Times New Roman" w:hAnsi="Times New Roman" w:cs="Times New Roman"/>
        </w:rPr>
        <w:t>стоимости</w:t>
      </w:r>
      <w:r w:rsidR="004C4867">
        <w:rPr>
          <w:rFonts w:ascii="Times New Roman" w:hAnsi="Times New Roman" w:cs="Times New Roman"/>
        </w:rPr>
        <w:t xml:space="preserve"> </w:t>
      </w:r>
      <w:r w:rsidR="00092EB2" w:rsidRPr="004A1E05">
        <w:rPr>
          <w:rFonts w:ascii="Times New Roman" w:hAnsi="Times New Roman" w:cs="Times New Roman"/>
        </w:rPr>
        <w:t>доставки</w:t>
      </w:r>
      <w:r w:rsidRPr="004A1E05">
        <w:rPr>
          <w:rFonts w:ascii="Times New Roman" w:hAnsi="Times New Roman" w:cs="Times New Roman"/>
        </w:rPr>
        <w:t>:</w:t>
      </w:r>
    </w:p>
    <w:p w14:paraId="4B8D6CC4" w14:textId="5E62CC59" w:rsidR="00092EB2" w:rsidRPr="004A1E05" w:rsidRDefault="00092EB2" w:rsidP="004C4C65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A1E05">
        <w:rPr>
          <w:rFonts w:ascii="Times New Roman" w:eastAsia="Calibri" w:hAnsi="Times New Roman" w:cs="Times New Roman"/>
        </w:rPr>
        <w:t xml:space="preserve">1. Стоимость продукции, указанной в Приложении </w:t>
      </w:r>
      <w:r w:rsidR="007D734E">
        <w:rPr>
          <w:rFonts w:ascii="Times New Roman" w:eastAsia="Calibri" w:hAnsi="Times New Roman" w:cs="Times New Roman"/>
        </w:rPr>
        <w:t>№</w:t>
      </w:r>
      <w:r w:rsidR="00E46AC3">
        <w:rPr>
          <w:rFonts w:ascii="Times New Roman" w:eastAsia="Calibri" w:hAnsi="Times New Roman" w:cs="Times New Roman"/>
        </w:rPr>
        <w:t>2</w:t>
      </w:r>
      <w:r w:rsidR="000723B8">
        <w:rPr>
          <w:rFonts w:ascii="Times New Roman" w:eastAsia="Calibri" w:hAnsi="Times New Roman" w:cs="Times New Roman"/>
        </w:rPr>
        <w:t>,</w:t>
      </w:r>
      <w:r w:rsidRPr="004A1E05">
        <w:rPr>
          <w:rFonts w:ascii="Times New Roman" w:eastAsia="Calibri" w:hAnsi="Times New Roman" w:cs="Times New Roman"/>
        </w:rPr>
        <w:t xml:space="preserve"> </w:t>
      </w:r>
      <w:r w:rsidR="000723B8">
        <w:rPr>
          <w:rFonts w:ascii="Times New Roman" w:eastAsia="Calibri" w:hAnsi="Times New Roman" w:cs="Times New Roman"/>
        </w:rPr>
        <w:t>должна включать в себя:</w:t>
      </w:r>
    </w:p>
    <w:p w14:paraId="0B927964" w14:textId="06046ECF" w:rsidR="00092EB2" w:rsidRDefault="004C4867" w:rsidP="00092EB2">
      <w:pPr>
        <w:spacing w:after="0" w:line="240" w:lineRule="auto"/>
        <w:ind w:left="851" w:hanging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цену продукции;</w:t>
      </w:r>
    </w:p>
    <w:p w14:paraId="731BB484" w14:textId="3FE1BF5B" w:rsidR="00EB496A" w:rsidRPr="004A1E05" w:rsidRDefault="00EB496A" w:rsidP="00092EB2">
      <w:pPr>
        <w:spacing w:after="0" w:line="240" w:lineRule="auto"/>
        <w:ind w:left="851" w:hanging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стоимость дизайнерских услуг, разработку макетов;</w:t>
      </w:r>
    </w:p>
    <w:p w14:paraId="0D47B12C" w14:textId="77777777" w:rsidR="00092EB2" w:rsidRPr="004A1E05" w:rsidRDefault="00092EB2" w:rsidP="00092EB2">
      <w:pPr>
        <w:spacing w:after="0" w:line="240" w:lineRule="auto"/>
        <w:ind w:left="851" w:hanging="142"/>
        <w:rPr>
          <w:rFonts w:ascii="Times New Roman" w:eastAsia="Calibri" w:hAnsi="Times New Roman" w:cs="Times New Roman"/>
        </w:rPr>
      </w:pPr>
      <w:r w:rsidRPr="004A1E05">
        <w:rPr>
          <w:rFonts w:ascii="Times New Roman" w:eastAsia="Calibri" w:hAnsi="Times New Roman" w:cs="Times New Roman"/>
        </w:rPr>
        <w:lastRenderedPageBreak/>
        <w:t>- стоимость упаковки</w:t>
      </w:r>
      <w:r w:rsidR="00B50BA8">
        <w:rPr>
          <w:rFonts w:ascii="Times New Roman" w:eastAsia="Calibri" w:hAnsi="Times New Roman" w:cs="Times New Roman"/>
        </w:rPr>
        <w:t>, маркировки, оформления товаросопроводительной и технической документации, таможенных процедур, а также других сборов и расходов, оплачиваемых Поставщиком до передачи товара Заказчику</w:t>
      </w:r>
      <w:r w:rsidRPr="004A1E05">
        <w:rPr>
          <w:rFonts w:ascii="Times New Roman" w:eastAsia="Calibri" w:hAnsi="Times New Roman" w:cs="Times New Roman"/>
        </w:rPr>
        <w:t>;</w:t>
      </w:r>
    </w:p>
    <w:p w14:paraId="12648F2C" w14:textId="77777777" w:rsidR="00D67E8F" w:rsidRDefault="00092EB2" w:rsidP="00092EB2">
      <w:pPr>
        <w:spacing w:after="0" w:line="240" w:lineRule="auto"/>
        <w:ind w:left="851" w:hanging="142"/>
        <w:rPr>
          <w:rFonts w:ascii="Times New Roman" w:eastAsia="Calibri" w:hAnsi="Times New Roman" w:cs="Times New Roman"/>
        </w:rPr>
      </w:pPr>
      <w:r w:rsidRPr="004A1E05">
        <w:rPr>
          <w:rFonts w:ascii="Times New Roman" w:eastAsia="Calibri" w:hAnsi="Times New Roman" w:cs="Times New Roman"/>
        </w:rPr>
        <w:t>- все ск</w:t>
      </w:r>
      <w:r w:rsidR="000723B8">
        <w:rPr>
          <w:rFonts w:ascii="Times New Roman" w:eastAsia="Calibri" w:hAnsi="Times New Roman" w:cs="Times New Roman"/>
        </w:rPr>
        <w:t>идки, предлагаемые Исполнителем;</w:t>
      </w:r>
    </w:p>
    <w:p w14:paraId="36D54894" w14:textId="77777777" w:rsidR="000723B8" w:rsidRDefault="000723B8" w:rsidP="00092EB2">
      <w:pPr>
        <w:spacing w:after="0" w:line="240" w:lineRule="auto"/>
        <w:ind w:left="851" w:hanging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0723B8">
        <w:rPr>
          <w:rFonts w:ascii="Times New Roman" w:hAnsi="Times New Roman" w:cs="Times New Roman"/>
        </w:rPr>
        <w:t xml:space="preserve"> </w:t>
      </w:r>
      <w:r w:rsidRPr="004A1E05">
        <w:rPr>
          <w:rFonts w:ascii="Times New Roman" w:hAnsi="Times New Roman" w:cs="Times New Roman"/>
        </w:rPr>
        <w:t>применимые налоги и сборы, за исключением НДС</w:t>
      </w:r>
      <w:r>
        <w:rPr>
          <w:rFonts w:ascii="Times New Roman" w:hAnsi="Times New Roman" w:cs="Times New Roman"/>
        </w:rPr>
        <w:t>.</w:t>
      </w:r>
    </w:p>
    <w:p w14:paraId="2F4E1515" w14:textId="77777777" w:rsidR="00092EB2" w:rsidRDefault="00092EB2" w:rsidP="004A1E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4A1E05">
        <w:rPr>
          <w:rFonts w:ascii="Times New Roman" w:eastAsia="Calibri" w:hAnsi="Times New Roman" w:cs="Times New Roman"/>
        </w:rPr>
        <w:t xml:space="preserve">Стоимость, включающая все вышеперечисленные затраты, является конечной ценой продукции и </w:t>
      </w:r>
      <w:r w:rsidRPr="004A1E05">
        <w:rPr>
          <w:rFonts w:ascii="Times New Roman" w:hAnsi="Times New Roman" w:cs="Times New Roman"/>
        </w:rPr>
        <w:t>указывается без разбивки на ее составляющие.</w:t>
      </w:r>
    </w:p>
    <w:p w14:paraId="618B8CC3" w14:textId="77777777" w:rsidR="00BE3FAA" w:rsidRDefault="00BE3FAA" w:rsidP="004A1E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 случае, если у Заказчика возникнет потребность в товарах, отличающихся от установленных в коммерческом предложении </w:t>
      </w:r>
      <w:r w:rsidR="00114576">
        <w:rPr>
          <w:rFonts w:ascii="Times New Roman" w:hAnsi="Times New Roman" w:cs="Times New Roman"/>
        </w:rPr>
        <w:t>типов и</w:t>
      </w:r>
      <w:r w:rsidR="00114576" w:rsidRPr="001145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габаритных размеров (указанных в Приложении №2 к настоящему Техническому заданию), Поставщик дополнительно направит Заказчику предложение </w:t>
      </w:r>
      <w:r w:rsidR="00114576">
        <w:rPr>
          <w:rFonts w:ascii="Times New Roman" w:hAnsi="Times New Roman" w:cs="Times New Roman"/>
        </w:rPr>
        <w:t>со стоимостью таких товаров</w:t>
      </w:r>
      <w:r>
        <w:rPr>
          <w:rFonts w:ascii="Times New Roman" w:hAnsi="Times New Roman" w:cs="Times New Roman"/>
        </w:rPr>
        <w:t xml:space="preserve">, </w:t>
      </w:r>
      <w:r w:rsidR="00114576">
        <w:rPr>
          <w:rFonts w:ascii="Times New Roman" w:hAnsi="Times New Roman" w:cs="Times New Roman"/>
        </w:rPr>
        <w:t>рассчитанной</w:t>
      </w:r>
      <w:r>
        <w:rPr>
          <w:rFonts w:ascii="Times New Roman" w:hAnsi="Times New Roman" w:cs="Times New Roman"/>
        </w:rPr>
        <w:t xml:space="preserve"> на основании расценок, указанных в коммерческом предложении</w:t>
      </w:r>
      <w:r w:rsidR="007B6CE6">
        <w:rPr>
          <w:rFonts w:ascii="Times New Roman" w:hAnsi="Times New Roman" w:cs="Times New Roman"/>
        </w:rPr>
        <w:t xml:space="preserve"> Поставщика</w:t>
      </w:r>
      <w:r>
        <w:rPr>
          <w:rFonts w:ascii="Times New Roman" w:hAnsi="Times New Roman" w:cs="Times New Roman"/>
        </w:rPr>
        <w:t>.</w:t>
      </w:r>
    </w:p>
    <w:p w14:paraId="41A3EF47" w14:textId="77777777" w:rsidR="00092EB2" w:rsidRPr="004A1E05" w:rsidRDefault="00092EB2" w:rsidP="004A1E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4A1E05">
        <w:rPr>
          <w:rFonts w:ascii="Times New Roman" w:eastAsia="Calibri" w:hAnsi="Times New Roman" w:cs="Times New Roman"/>
        </w:rPr>
        <w:t xml:space="preserve">2. </w:t>
      </w:r>
      <w:r w:rsidR="00F21B7D">
        <w:rPr>
          <w:rFonts w:ascii="Times New Roman" w:eastAsia="Calibri" w:hAnsi="Times New Roman" w:cs="Times New Roman"/>
        </w:rPr>
        <w:t xml:space="preserve">Стоимость доставки </w:t>
      </w:r>
      <w:r w:rsidR="00345BC4">
        <w:rPr>
          <w:rFonts w:ascii="Times New Roman" w:eastAsia="Calibri" w:hAnsi="Times New Roman" w:cs="Times New Roman"/>
        </w:rPr>
        <w:t>на объекты Компании</w:t>
      </w:r>
      <w:r w:rsidRPr="004A1E05">
        <w:rPr>
          <w:rFonts w:ascii="Times New Roman" w:eastAsia="Calibri" w:hAnsi="Times New Roman" w:cs="Times New Roman"/>
        </w:rPr>
        <w:t>, указанны</w:t>
      </w:r>
      <w:r w:rsidR="00345BC4">
        <w:rPr>
          <w:rFonts w:ascii="Times New Roman" w:eastAsia="Calibri" w:hAnsi="Times New Roman" w:cs="Times New Roman"/>
        </w:rPr>
        <w:t>е</w:t>
      </w:r>
      <w:r w:rsidR="00D67E8F">
        <w:rPr>
          <w:rFonts w:ascii="Times New Roman" w:eastAsia="Calibri" w:hAnsi="Times New Roman" w:cs="Times New Roman"/>
        </w:rPr>
        <w:t xml:space="preserve"> в п.</w:t>
      </w:r>
      <w:r w:rsidR="00D67E8F" w:rsidRPr="00D67E8F">
        <w:rPr>
          <w:rFonts w:ascii="Times New Roman" w:eastAsia="Calibri" w:hAnsi="Times New Roman" w:cs="Times New Roman"/>
        </w:rPr>
        <w:t>2</w:t>
      </w:r>
      <w:r w:rsidRPr="004A1E05">
        <w:rPr>
          <w:rFonts w:ascii="Times New Roman" w:eastAsia="Calibri" w:hAnsi="Times New Roman" w:cs="Times New Roman"/>
        </w:rPr>
        <w:t xml:space="preserve"> настоящего Технического задания</w:t>
      </w:r>
      <w:r w:rsidR="00F21B7D">
        <w:rPr>
          <w:rFonts w:ascii="Times New Roman" w:eastAsia="Calibri" w:hAnsi="Times New Roman" w:cs="Times New Roman"/>
        </w:rPr>
        <w:t>, должна быть отражена в коммерческом предложении, в соответствии с Приложением №2</w:t>
      </w:r>
      <w:r w:rsidRPr="004A1E05">
        <w:rPr>
          <w:rFonts w:ascii="Times New Roman" w:eastAsia="Calibri" w:hAnsi="Times New Roman" w:cs="Times New Roman"/>
        </w:rPr>
        <w:t>.</w:t>
      </w:r>
      <w:r w:rsidR="00F21B7D">
        <w:rPr>
          <w:rFonts w:ascii="Times New Roman" w:eastAsia="Calibri" w:hAnsi="Times New Roman" w:cs="Times New Roman"/>
        </w:rPr>
        <w:t xml:space="preserve"> Указанн</w:t>
      </w:r>
      <w:r w:rsidRPr="004A1E05">
        <w:rPr>
          <w:rFonts w:ascii="Times New Roman" w:hAnsi="Times New Roman" w:cs="Times New Roman"/>
        </w:rPr>
        <w:t xml:space="preserve">ая стоимость представляет собой транспортные расходы на </w:t>
      </w:r>
      <w:r w:rsidR="00B44CD3">
        <w:rPr>
          <w:rFonts w:ascii="Times New Roman" w:hAnsi="Times New Roman" w:cs="Times New Roman"/>
        </w:rPr>
        <w:t>доставку партии (комплекта)</w:t>
      </w:r>
      <w:r w:rsidRPr="004A1E05">
        <w:rPr>
          <w:rFonts w:ascii="Times New Roman" w:hAnsi="Times New Roman" w:cs="Times New Roman"/>
        </w:rPr>
        <w:t xml:space="preserve"> и является конечной для Компании.</w:t>
      </w:r>
    </w:p>
    <w:p w14:paraId="491F59D9" w14:textId="77777777" w:rsidR="00092EB2" w:rsidRPr="004A1E05" w:rsidRDefault="004C4867" w:rsidP="004C4C65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="003A6BB8">
        <w:rPr>
          <w:rFonts w:ascii="Times New Roman" w:eastAsia="Calibri" w:hAnsi="Times New Roman" w:cs="Times New Roman"/>
        </w:rPr>
        <w:t>Сроки доставки указываются</w:t>
      </w:r>
      <w:r>
        <w:rPr>
          <w:rFonts w:ascii="Times New Roman" w:eastAsia="Calibri" w:hAnsi="Times New Roman" w:cs="Times New Roman"/>
        </w:rPr>
        <w:t xml:space="preserve"> для каждого объекта КТК-Р из п. 2 настоящего Техническ</w:t>
      </w:r>
      <w:r w:rsidR="003A6BB8">
        <w:rPr>
          <w:rFonts w:ascii="Times New Roman" w:eastAsia="Calibri" w:hAnsi="Times New Roman" w:cs="Times New Roman"/>
        </w:rPr>
        <w:t>ого задания отдельно и не должны</w:t>
      </w:r>
      <w:r>
        <w:rPr>
          <w:rFonts w:ascii="Times New Roman" w:eastAsia="Calibri" w:hAnsi="Times New Roman" w:cs="Times New Roman"/>
        </w:rPr>
        <w:t xml:space="preserve"> включать в себя </w:t>
      </w:r>
      <w:r w:rsidR="003A6BB8">
        <w:rPr>
          <w:rFonts w:ascii="Times New Roman" w:eastAsia="Calibri" w:hAnsi="Times New Roman" w:cs="Times New Roman"/>
        </w:rPr>
        <w:t>срок</w:t>
      </w:r>
      <w:r>
        <w:rPr>
          <w:rFonts w:ascii="Times New Roman" w:eastAsia="Calibri" w:hAnsi="Times New Roman" w:cs="Times New Roman"/>
        </w:rPr>
        <w:t xml:space="preserve"> на изготовление продукции.</w:t>
      </w:r>
    </w:p>
    <w:p w14:paraId="52C6B89E" w14:textId="77777777" w:rsidR="00092EB2" w:rsidRPr="004A1E05" w:rsidRDefault="00F21B7D" w:rsidP="00F21B7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="00092EB2" w:rsidRPr="004A1E05">
        <w:rPr>
          <w:rFonts w:ascii="Times New Roman" w:eastAsia="Calibri" w:hAnsi="Times New Roman" w:cs="Times New Roman"/>
        </w:rPr>
        <w:t>Кроме этого в коммерческом предложении должны быть указаны:</w:t>
      </w:r>
    </w:p>
    <w:p w14:paraId="2CA5569F" w14:textId="77777777" w:rsidR="00092EB2" w:rsidRPr="004A1E05" w:rsidRDefault="00092EB2" w:rsidP="00092EB2">
      <w:pPr>
        <w:spacing w:before="120"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4A1E05">
        <w:rPr>
          <w:rFonts w:ascii="Times New Roman" w:eastAsia="Calibri" w:hAnsi="Times New Roman" w:cs="Times New Roman"/>
        </w:rPr>
        <w:t>- условия оплаты (наличие или отсутствие авансового платежа, сроки действия ценового предложения, принятие стандартных условий оплаты КТК);</w:t>
      </w:r>
    </w:p>
    <w:p w14:paraId="5DF8E7B4" w14:textId="77777777" w:rsidR="00092EB2" w:rsidRPr="004A1E05" w:rsidRDefault="00092EB2" w:rsidP="00092EB2">
      <w:pPr>
        <w:spacing w:before="120"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4A1E05">
        <w:rPr>
          <w:rFonts w:ascii="Times New Roman" w:eastAsia="Calibri" w:hAnsi="Times New Roman" w:cs="Times New Roman"/>
        </w:rPr>
        <w:t>- условия предоставления гарантии на поставленный товар;</w:t>
      </w:r>
    </w:p>
    <w:p w14:paraId="30DDCB58" w14:textId="77777777" w:rsidR="00092EB2" w:rsidRDefault="00092EB2" w:rsidP="00092EB2">
      <w:pPr>
        <w:spacing w:before="120"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4A1E05">
        <w:rPr>
          <w:rFonts w:ascii="Times New Roman" w:eastAsia="Calibri" w:hAnsi="Times New Roman" w:cs="Times New Roman"/>
        </w:rPr>
        <w:t>- согласие на подписание ти</w:t>
      </w:r>
      <w:r w:rsidR="00A456DE">
        <w:rPr>
          <w:rFonts w:ascii="Times New Roman" w:eastAsia="Calibri" w:hAnsi="Times New Roman" w:cs="Times New Roman"/>
        </w:rPr>
        <w:t>пового договора КТК-Р;</w:t>
      </w:r>
    </w:p>
    <w:p w14:paraId="47CEB879" w14:textId="77777777" w:rsidR="00A456DE" w:rsidRPr="004A1E05" w:rsidRDefault="00A456DE" w:rsidP="00092EB2">
      <w:pPr>
        <w:spacing w:before="120"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согласие </w:t>
      </w:r>
      <w:r w:rsidRPr="00A456DE">
        <w:rPr>
          <w:rFonts w:ascii="Times New Roman" w:eastAsia="Calibri" w:hAnsi="Times New Roman" w:cs="Times New Roman"/>
        </w:rPr>
        <w:t xml:space="preserve">соблюдать и обеспечивать соблюдение своими работниками требований «Кодекса делового Поведения КТК», а </w:t>
      </w:r>
      <w:r w:rsidR="00E46AC3" w:rsidRPr="00A456DE">
        <w:rPr>
          <w:rFonts w:ascii="Times New Roman" w:eastAsia="Calibri" w:hAnsi="Times New Roman" w:cs="Times New Roman"/>
        </w:rPr>
        <w:t>также</w:t>
      </w:r>
      <w:r w:rsidRPr="00A456DE">
        <w:rPr>
          <w:rFonts w:ascii="Times New Roman" w:eastAsia="Calibri" w:hAnsi="Times New Roman" w:cs="Times New Roman"/>
        </w:rPr>
        <w:t xml:space="preserve"> «Принципов хозяйственной деятельности КТК» и требований антикоррупционного законодательства</w:t>
      </w:r>
      <w:r>
        <w:rPr>
          <w:rFonts w:ascii="Times New Roman" w:eastAsia="Calibri" w:hAnsi="Times New Roman" w:cs="Times New Roman"/>
        </w:rPr>
        <w:t>;</w:t>
      </w:r>
    </w:p>
    <w:p w14:paraId="6087DB10" w14:textId="77777777" w:rsidR="00971D80" w:rsidRPr="004A1E05" w:rsidRDefault="00971D80" w:rsidP="00092EB2">
      <w:pPr>
        <w:pStyle w:val="a5"/>
        <w:numPr>
          <w:ilvl w:val="0"/>
          <w:numId w:val="11"/>
        </w:numPr>
        <w:spacing w:before="120"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4A1E05">
        <w:rPr>
          <w:rFonts w:ascii="Times New Roman" w:hAnsi="Times New Roman" w:cs="Times New Roman"/>
        </w:rPr>
        <w:t>дополнительные коммерческие преимущества, которые могут быть предоставлены КТК-Р.</w:t>
      </w:r>
    </w:p>
    <w:p w14:paraId="56EBDE3C" w14:textId="77777777" w:rsidR="00326BCF" w:rsidRPr="00B70633" w:rsidRDefault="00326BCF" w:rsidP="000531B8">
      <w:pPr>
        <w:pStyle w:val="Heading112"/>
        <w:spacing w:before="360" w:after="240" w:line="240" w:lineRule="auto"/>
        <w:ind w:left="714" w:hanging="357"/>
        <w:rPr>
          <w:sz w:val="24"/>
        </w:rPr>
      </w:pPr>
      <w:bookmarkStart w:id="4" w:name="_Toc478747130"/>
      <w:r w:rsidRPr="00B70633">
        <w:rPr>
          <w:sz w:val="24"/>
        </w:rPr>
        <w:t>Приложения</w:t>
      </w:r>
      <w:bookmarkEnd w:id="4"/>
    </w:p>
    <w:p w14:paraId="31B99371" w14:textId="77777777" w:rsidR="00326BCF" w:rsidRDefault="00326BCF" w:rsidP="000531B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70633">
        <w:rPr>
          <w:rFonts w:ascii="Times New Roman" w:hAnsi="Times New Roman" w:cs="Times New Roman"/>
          <w:szCs w:val="24"/>
        </w:rPr>
        <w:t xml:space="preserve">Приложение № 1 </w:t>
      </w:r>
      <w:r w:rsidR="001F1597">
        <w:rPr>
          <w:rFonts w:ascii="Times New Roman" w:hAnsi="Times New Roman" w:cs="Times New Roman"/>
          <w:szCs w:val="24"/>
        </w:rPr>
        <w:t>–</w:t>
      </w:r>
      <w:r w:rsidRPr="00B70633">
        <w:rPr>
          <w:rFonts w:ascii="Times New Roman" w:hAnsi="Times New Roman" w:cs="Times New Roman"/>
          <w:szCs w:val="24"/>
        </w:rPr>
        <w:t xml:space="preserve"> </w:t>
      </w:r>
      <w:r w:rsidR="00BB29A6">
        <w:rPr>
          <w:rFonts w:ascii="Times New Roman" w:hAnsi="Times New Roman" w:cs="Times New Roman"/>
          <w:szCs w:val="24"/>
        </w:rPr>
        <w:t>Справочные</w:t>
      </w:r>
      <w:r w:rsidR="00E46AC3" w:rsidRPr="00E46AC3">
        <w:rPr>
          <w:rFonts w:ascii="Times New Roman" w:hAnsi="Times New Roman" w:cs="Times New Roman"/>
          <w:szCs w:val="24"/>
        </w:rPr>
        <w:t xml:space="preserve"> объемы поставок продукции</w:t>
      </w:r>
      <w:r w:rsidRPr="00B70633">
        <w:rPr>
          <w:rFonts w:ascii="Times New Roman" w:hAnsi="Times New Roman" w:cs="Times New Roman"/>
          <w:szCs w:val="24"/>
        </w:rPr>
        <w:t>.</w:t>
      </w:r>
    </w:p>
    <w:p w14:paraId="375A2241" w14:textId="43D3F903" w:rsidR="00E46AC3" w:rsidRDefault="00E46AC3" w:rsidP="00E46AC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№ 2 – </w:t>
      </w:r>
      <w:r w:rsidRPr="00E46AC3">
        <w:rPr>
          <w:rFonts w:ascii="Times New Roman" w:hAnsi="Times New Roman" w:cs="Times New Roman"/>
          <w:szCs w:val="24"/>
        </w:rPr>
        <w:t xml:space="preserve">Форма предоставления расчета цены предложения на поставку знаков безопасности, информационных знаков, стендов, флагов и </w:t>
      </w:r>
      <w:r w:rsidR="00FF61EF">
        <w:rPr>
          <w:rFonts w:ascii="Times New Roman" w:hAnsi="Times New Roman" w:cs="Times New Roman"/>
          <w:szCs w:val="24"/>
        </w:rPr>
        <w:t>полиграфической продукции для</w:t>
      </w:r>
      <w:r w:rsidRPr="00E46AC3">
        <w:rPr>
          <w:rFonts w:ascii="Times New Roman" w:hAnsi="Times New Roman" w:cs="Times New Roman"/>
          <w:szCs w:val="24"/>
        </w:rPr>
        <w:t xml:space="preserve"> АО «КТК-Р»</w:t>
      </w:r>
      <w:r>
        <w:rPr>
          <w:rFonts w:ascii="Times New Roman" w:hAnsi="Times New Roman" w:cs="Times New Roman"/>
          <w:szCs w:val="24"/>
        </w:rPr>
        <w:t>.</w:t>
      </w:r>
    </w:p>
    <w:p w14:paraId="17E0E70A" w14:textId="77777777" w:rsidR="00B24014" w:rsidRDefault="00B24014" w:rsidP="000531B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2A0C32CA" w14:textId="77777777" w:rsidR="00D0091B" w:rsidRDefault="00D0091B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br w:type="page"/>
      </w:r>
    </w:p>
    <w:p w14:paraId="31054627" w14:textId="77777777" w:rsidR="00CB3689" w:rsidRPr="00BB29A6" w:rsidRDefault="00CB3689" w:rsidP="00CB368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BB29A6">
        <w:rPr>
          <w:rFonts w:ascii="Times New Roman" w:hAnsi="Times New Roman" w:cs="Times New Roman"/>
          <w:b/>
        </w:rPr>
        <w:lastRenderedPageBreak/>
        <w:t>Приложение №1</w:t>
      </w:r>
    </w:p>
    <w:p w14:paraId="326106AF" w14:textId="77777777" w:rsidR="001F1597" w:rsidRPr="000417FD" w:rsidRDefault="00BB29A6" w:rsidP="002B79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>Справочные</w:t>
      </w:r>
      <w:r w:rsidR="00E46AC3">
        <w:rPr>
          <w:rFonts w:ascii="Times New Roman" w:hAnsi="Times New Roman" w:cs="Times New Roman"/>
          <w:b/>
          <w:sz w:val="24"/>
          <w:szCs w:val="28"/>
        </w:rPr>
        <w:t xml:space="preserve"> объемы поставок продукции</w:t>
      </w:r>
    </w:p>
    <w:tbl>
      <w:tblPr>
        <w:tblStyle w:val="ac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84"/>
        <w:gridCol w:w="5004"/>
        <w:gridCol w:w="2059"/>
        <w:gridCol w:w="2207"/>
      </w:tblGrid>
      <w:tr w:rsidR="00CB3689" w:rsidRPr="001F1597" w14:paraId="1581E805" w14:textId="77777777" w:rsidTr="00A064C1">
        <w:trPr>
          <w:cantSplit/>
          <w:trHeight w:val="20"/>
        </w:trPr>
        <w:tc>
          <w:tcPr>
            <w:tcW w:w="296" w:type="pct"/>
            <w:vAlign w:val="center"/>
          </w:tcPr>
          <w:p w14:paraId="4F4A2A1C" w14:textId="77777777" w:rsidR="00CB3689" w:rsidRPr="001F1597" w:rsidRDefault="00CB3689" w:rsidP="00397FED">
            <w:pPr>
              <w:jc w:val="center"/>
              <w:rPr>
                <w:b/>
                <w:sz w:val="16"/>
              </w:rPr>
            </w:pPr>
            <w:r w:rsidRPr="001F1597">
              <w:rPr>
                <w:b/>
                <w:sz w:val="16"/>
              </w:rPr>
              <w:t>№ п/п</w:t>
            </w:r>
          </w:p>
        </w:tc>
        <w:tc>
          <w:tcPr>
            <w:tcW w:w="2539" w:type="pct"/>
            <w:tcMar>
              <w:left w:w="57" w:type="dxa"/>
              <w:right w:w="57" w:type="dxa"/>
            </w:tcMar>
            <w:vAlign w:val="center"/>
          </w:tcPr>
          <w:p w14:paraId="6B3E5966" w14:textId="77777777" w:rsidR="00CB3689" w:rsidRPr="001F1597" w:rsidRDefault="00CB3689" w:rsidP="00CB3689">
            <w:pPr>
              <w:jc w:val="center"/>
              <w:rPr>
                <w:b/>
                <w:sz w:val="16"/>
              </w:rPr>
            </w:pPr>
            <w:r w:rsidRPr="00CB3689">
              <w:rPr>
                <w:b/>
                <w:sz w:val="16"/>
              </w:rPr>
              <w:t>Описание услуг</w:t>
            </w:r>
          </w:p>
        </w:tc>
        <w:tc>
          <w:tcPr>
            <w:tcW w:w="1045" w:type="pct"/>
            <w:vAlign w:val="center"/>
          </w:tcPr>
          <w:p w14:paraId="51F8871A" w14:textId="77777777" w:rsidR="00CB3689" w:rsidRPr="0052623C" w:rsidRDefault="0052623C" w:rsidP="00FB72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Ед. изм.</w:t>
            </w:r>
          </w:p>
        </w:tc>
        <w:tc>
          <w:tcPr>
            <w:tcW w:w="1120" w:type="pct"/>
            <w:vAlign w:val="center"/>
          </w:tcPr>
          <w:p w14:paraId="4663E3C3" w14:textId="77777777" w:rsidR="00E83A44" w:rsidRDefault="00CB3689" w:rsidP="00397FED">
            <w:pPr>
              <w:jc w:val="center"/>
              <w:rPr>
                <w:b/>
                <w:sz w:val="16"/>
              </w:rPr>
            </w:pPr>
            <w:r w:rsidRPr="00CB3689">
              <w:rPr>
                <w:b/>
                <w:sz w:val="16"/>
              </w:rPr>
              <w:t>Расчетное количество для договора</w:t>
            </w:r>
            <w:r w:rsidR="00F4397F" w:rsidRPr="00F4397F">
              <w:rPr>
                <w:b/>
                <w:sz w:val="16"/>
              </w:rPr>
              <w:t xml:space="preserve"> </w:t>
            </w:r>
          </w:p>
          <w:p w14:paraId="0125783A" w14:textId="77777777" w:rsidR="00CB3689" w:rsidRPr="00F4397F" w:rsidRDefault="00F4397F" w:rsidP="00397FED">
            <w:pPr>
              <w:jc w:val="center"/>
              <w:rPr>
                <w:b/>
                <w:sz w:val="16"/>
              </w:rPr>
            </w:pPr>
            <w:r w:rsidRPr="00F4397F">
              <w:rPr>
                <w:b/>
                <w:sz w:val="16"/>
              </w:rPr>
              <w:t>(</w:t>
            </w:r>
            <w:r w:rsidR="00E83A44">
              <w:rPr>
                <w:b/>
                <w:sz w:val="16"/>
              </w:rPr>
              <w:t xml:space="preserve">последние </w:t>
            </w:r>
            <w:r w:rsidRPr="00F4397F">
              <w:rPr>
                <w:b/>
                <w:sz w:val="16"/>
              </w:rPr>
              <w:t xml:space="preserve">3 </w:t>
            </w:r>
            <w:r>
              <w:rPr>
                <w:b/>
                <w:sz w:val="16"/>
              </w:rPr>
              <w:t>года)</w:t>
            </w:r>
          </w:p>
        </w:tc>
      </w:tr>
      <w:tr w:rsidR="00683C95" w:rsidRPr="00B44CD3" w14:paraId="2C1E9D71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3AEBBF8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516DE841" w14:textId="77777777" w:rsidR="00683C95" w:rsidRPr="00935229" w:rsidRDefault="00683C95" w:rsidP="00683C95">
            <w:r w:rsidRPr="00935229">
              <w:t xml:space="preserve">Удостоверение ИТР, размер 10,5х7,0, бордовый </w:t>
            </w:r>
            <w:proofErr w:type="spellStart"/>
            <w:r w:rsidRPr="00935229">
              <w:t>бумвинил</w:t>
            </w:r>
            <w:proofErr w:type="spellEnd"/>
            <w:r w:rsidRPr="00935229">
              <w:t>, без подушки</w:t>
            </w:r>
          </w:p>
        </w:tc>
        <w:tc>
          <w:tcPr>
            <w:tcW w:w="1045" w:type="pct"/>
            <w:vAlign w:val="center"/>
          </w:tcPr>
          <w:p w14:paraId="0073EEEE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7AA1CC11" w14:textId="77777777" w:rsidR="00683C95" w:rsidRPr="000C624A" w:rsidRDefault="00683C95" w:rsidP="00397FED">
            <w:pPr>
              <w:jc w:val="center"/>
            </w:pPr>
            <w:r w:rsidRPr="000C624A">
              <w:t>300</w:t>
            </w:r>
          </w:p>
        </w:tc>
      </w:tr>
      <w:tr w:rsidR="00683C95" w:rsidRPr="00B44CD3" w14:paraId="056350AA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2D8AC168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3F2A85F4" w14:textId="77777777" w:rsidR="00683C95" w:rsidRPr="00935229" w:rsidRDefault="00683C95" w:rsidP="00683C95">
            <w:r w:rsidRPr="00935229">
              <w:t xml:space="preserve">Удостоверение для рабочих, размер 12,0х8,0, темно-красный </w:t>
            </w:r>
            <w:proofErr w:type="spellStart"/>
            <w:r w:rsidRPr="00935229">
              <w:t>бумвинил</w:t>
            </w:r>
            <w:proofErr w:type="spellEnd"/>
            <w:r w:rsidRPr="00935229">
              <w:t>, без подушки</w:t>
            </w:r>
          </w:p>
        </w:tc>
        <w:tc>
          <w:tcPr>
            <w:tcW w:w="1045" w:type="pct"/>
            <w:vAlign w:val="center"/>
          </w:tcPr>
          <w:p w14:paraId="5D61ACF1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07348873" w14:textId="77777777" w:rsidR="00683C95" w:rsidRPr="000C624A" w:rsidRDefault="00683C95" w:rsidP="00397FED">
            <w:pPr>
              <w:jc w:val="center"/>
            </w:pPr>
            <w:r w:rsidRPr="000C624A">
              <w:t>150</w:t>
            </w:r>
          </w:p>
        </w:tc>
      </w:tr>
      <w:tr w:rsidR="00683C95" w:rsidRPr="00B44CD3" w14:paraId="3A6E786A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4E1A35AA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5E89A587" w14:textId="77777777" w:rsidR="00683C95" w:rsidRPr="00935229" w:rsidRDefault="00683C95" w:rsidP="00683C95">
            <w:r w:rsidRPr="00935229">
              <w:t>Удостоверение в твердой обложке с тиснением, вкладыш на 2 листах</w:t>
            </w:r>
          </w:p>
        </w:tc>
        <w:tc>
          <w:tcPr>
            <w:tcW w:w="1045" w:type="pct"/>
            <w:vAlign w:val="center"/>
          </w:tcPr>
          <w:p w14:paraId="61A02606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57DFA94B" w14:textId="77777777" w:rsidR="00683C95" w:rsidRPr="000C624A" w:rsidRDefault="00683C95" w:rsidP="00397FED">
            <w:pPr>
              <w:jc w:val="center"/>
            </w:pPr>
            <w:r w:rsidRPr="000C624A">
              <w:t>50</w:t>
            </w:r>
          </w:p>
        </w:tc>
      </w:tr>
      <w:tr w:rsidR="00683C95" w:rsidRPr="00B44CD3" w14:paraId="2A262F1C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B0E5000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2F1FF382" w14:textId="77777777" w:rsidR="00683C95" w:rsidRPr="00935229" w:rsidRDefault="00683C95" w:rsidP="00683C95">
            <w:r w:rsidRPr="00935229">
              <w:t>Визитная карточка односторонняя:  бумага дизайнерская гладкая, цвет белый, 340 гр. (</w:t>
            </w:r>
            <w:proofErr w:type="spellStart"/>
            <w:r w:rsidRPr="00935229">
              <w:t>Splendorgel</w:t>
            </w:r>
            <w:proofErr w:type="spellEnd"/>
            <w:r w:rsidRPr="00935229">
              <w:t xml:space="preserve"> или аналогичного качества, оттенка и ценовой категории), офсетная печать (3+3), </w:t>
            </w:r>
            <w:proofErr w:type="spellStart"/>
            <w:r w:rsidRPr="00935229">
              <w:t>термоподъем</w:t>
            </w:r>
            <w:proofErr w:type="spellEnd"/>
            <w:r w:rsidRPr="00935229">
              <w:t xml:space="preserve"> логотипа (2+2) </w:t>
            </w:r>
          </w:p>
        </w:tc>
        <w:tc>
          <w:tcPr>
            <w:tcW w:w="1045" w:type="pct"/>
            <w:vAlign w:val="center"/>
          </w:tcPr>
          <w:p w14:paraId="77CD7E17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216B3D95" w14:textId="77777777" w:rsidR="00683C95" w:rsidRPr="000C624A" w:rsidRDefault="00683C95" w:rsidP="00397FED">
            <w:pPr>
              <w:jc w:val="center"/>
            </w:pPr>
            <w:r w:rsidRPr="000C624A">
              <w:t>1200</w:t>
            </w:r>
          </w:p>
        </w:tc>
      </w:tr>
      <w:tr w:rsidR="00683C95" w:rsidRPr="00B44CD3" w14:paraId="2AC58E60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15E9FE92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4CD7DFC2" w14:textId="77777777" w:rsidR="00683C95" w:rsidRPr="00935229" w:rsidRDefault="00683C95" w:rsidP="00683C95">
            <w:r w:rsidRPr="00935229">
              <w:t>Визитная карточка, двухсторонняя: бумага мелованная, цвет белый, 340 гр. (</w:t>
            </w:r>
            <w:proofErr w:type="spellStart"/>
            <w:r w:rsidRPr="00935229">
              <w:t>Splendorgel</w:t>
            </w:r>
            <w:proofErr w:type="spellEnd"/>
            <w:r w:rsidRPr="00935229">
              <w:t xml:space="preserve"> или аналогичного качества, оттенка и ценовой категории), офсетная печать (3+3), </w:t>
            </w:r>
            <w:proofErr w:type="spellStart"/>
            <w:r w:rsidRPr="00935229">
              <w:t>термоподъем</w:t>
            </w:r>
            <w:proofErr w:type="spellEnd"/>
            <w:r w:rsidRPr="00935229">
              <w:t xml:space="preserve"> логотипа (2+2) </w:t>
            </w:r>
          </w:p>
        </w:tc>
        <w:tc>
          <w:tcPr>
            <w:tcW w:w="1045" w:type="pct"/>
            <w:vAlign w:val="center"/>
          </w:tcPr>
          <w:p w14:paraId="10B00293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4B5F86DC" w14:textId="77777777" w:rsidR="00683C95" w:rsidRPr="000C624A" w:rsidRDefault="00683C95" w:rsidP="00397FED">
            <w:pPr>
              <w:jc w:val="center"/>
            </w:pPr>
            <w:r w:rsidRPr="000C624A">
              <w:t>1700</w:t>
            </w:r>
          </w:p>
        </w:tc>
      </w:tr>
      <w:tr w:rsidR="00683C95" w:rsidRPr="00B44CD3" w14:paraId="62005823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22D9473B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048E760F" w14:textId="77777777" w:rsidR="00683C95" w:rsidRPr="00935229" w:rsidRDefault="00683C95" w:rsidP="00683C95">
            <w:proofErr w:type="spellStart"/>
            <w:r w:rsidRPr="00935229">
              <w:t>Визитницы</w:t>
            </w:r>
            <w:proofErr w:type="spellEnd"/>
          </w:p>
        </w:tc>
        <w:tc>
          <w:tcPr>
            <w:tcW w:w="1045" w:type="pct"/>
            <w:vAlign w:val="center"/>
          </w:tcPr>
          <w:p w14:paraId="6853C5D5" w14:textId="77777777" w:rsidR="00683C95" w:rsidRPr="00E1281D" w:rsidRDefault="00683C95" w:rsidP="00FB728A">
            <w:pPr>
              <w:jc w:val="center"/>
            </w:pPr>
          </w:p>
        </w:tc>
        <w:tc>
          <w:tcPr>
            <w:tcW w:w="1120" w:type="pct"/>
            <w:vAlign w:val="center"/>
          </w:tcPr>
          <w:p w14:paraId="70D978E8" w14:textId="77777777" w:rsidR="00683C95" w:rsidRPr="000C624A" w:rsidRDefault="00683C95" w:rsidP="00397FED">
            <w:pPr>
              <w:jc w:val="center"/>
            </w:pPr>
            <w:r w:rsidRPr="000C624A">
              <w:t>120</w:t>
            </w:r>
          </w:p>
        </w:tc>
      </w:tr>
      <w:tr w:rsidR="00683C95" w:rsidRPr="00B44CD3" w14:paraId="535D3277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42421A4B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7CF79871" w14:textId="77777777" w:rsidR="00683C95" w:rsidRPr="00935229" w:rsidRDefault="00683C95" w:rsidP="00683C95">
            <w:r w:rsidRPr="00935229">
              <w:t>Журнал бланков материальных пропусков, формат А4, твердый переплет, 150 листов</w:t>
            </w:r>
          </w:p>
        </w:tc>
        <w:tc>
          <w:tcPr>
            <w:tcW w:w="1045" w:type="pct"/>
            <w:vAlign w:val="center"/>
          </w:tcPr>
          <w:p w14:paraId="41A02827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383138CF" w14:textId="77777777" w:rsidR="00683C95" w:rsidRPr="000C624A" w:rsidRDefault="00683C95" w:rsidP="00397FED">
            <w:pPr>
              <w:jc w:val="center"/>
            </w:pPr>
            <w:r w:rsidRPr="000C624A">
              <w:t>44</w:t>
            </w:r>
          </w:p>
        </w:tc>
      </w:tr>
      <w:tr w:rsidR="00683C95" w:rsidRPr="00B44CD3" w14:paraId="31814FF9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965F432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1755EA66" w14:textId="74928AA8" w:rsidR="00683C95" w:rsidRPr="00935229" w:rsidRDefault="00683C95" w:rsidP="00EB496A">
            <w:r w:rsidRPr="00935229">
              <w:t xml:space="preserve">Бланки, формат </w:t>
            </w:r>
            <w:r w:rsidRPr="005D7F89">
              <w:t xml:space="preserve">А3, </w:t>
            </w:r>
            <w:r w:rsidR="00EB496A" w:rsidRPr="005D7F89">
              <w:t xml:space="preserve"> плотность 100 гр.</w:t>
            </w:r>
            <w:r w:rsidRPr="005D7F89">
              <w:t>,</w:t>
            </w:r>
            <w:r w:rsidRPr="00935229">
              <w:t xml:space="preserve"> двухсторонняя печать</w:t>
            </w:r>
          </w:p>
        </w:tc>
        <w:tc>
          <w:tcPr>
            <w:tcW w:w="1045" w:type="pct"/>
            <w:vAlign w:val="center"/>
          </w:tcPr>
          <w:p w14:paraId="560E026D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727FF25A" w14:textId="77777777" w:rsidR="00683C95" w:rsidRPr="000C624A" w:rsidRDefault="00683C95" w:rsidP="00397FED">
            <w:pPr>
              <w:jc w:val="center"/>
            </w:pPr>
            <w:r w:rsidRPr="000C624A">
              <w:t>100</w:t>
            </w:r>
          </w:p>
        </w:tc>
      </w:tr>
      <w:tr w:rsidR="00683C95" w:rsidRPr="00B44CD3" w14:paraId="0C71FE16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48E5BEE0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30D872CA" w14:textId="38BCC7C1" w:rsidR="00683C95" w:rsidRPr="00935229" w:rsidRDefault="00683C95" w:rsidP="00EB496A">
            <w:r w:rsidRPr="00935229">
              <w:t xml:space="preserve">Печать бланков: А4, </w:t>
            </w:r>
            <w:r w:rsidR="00EB496A" w:rsidRPr="005D7F89">
              <w:t xml:space="preserve">плотность </w:t>
            </w:r>
            <w:r w:rsidRPr="005D7F89">
              <w:t>100 гр.,</w:t>
            </w:r>
            <w:r w:rsidRPr="00935229">
              <w:t xml:space="preserve"> печать  (2+0)</w:t>
            </w:r>
          </w:p>
        </w:tc>
        <w:tc>
          <w:tcPr>
            <w:tcW w:w="1045" w:type="pct"/>
            <w:vAlign w:val="center"/>
          </w:tcPr>
          <w:p w14:paraId="7AB879EF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122ABBC4" w14:textId="77777777" w:rsidR="00683C95" w:rsidRPr="000C624A" w:rsidRDefault="00683C95" w:rsidP="00397FED">
            <w:pPr>
              <w:jc w:val="center"/>
            </w:pPr>
            <w:r w:rsidRPr="000C624A">
              <w:t>520</w:t>
            </w:r>
          </w:p>
        </w:tc>
      </w:tr>
      <w:tr w:rsidR="00683C95" w:rsidRPr="00B44CD3" w14:paraId="5B3ABF95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0C2D4818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403379BD" w14:textId="77777777" w:rsidR="00683C95" w:rsidRPr="00935229" w:rsidRDefault="00683C95" w:rsidP="00683C95">
            <w:r w:rsidRPr="00935229">
              <w:t xml:space="preserve">Открытки с логотипом "КТК-Р" (формат 210х99мм, бумага мелованная 300гр., печать 4+4, выборочный лак1+0, </w:t>
            </w:r>
            <w:proofErr w:type="spellStart"/>
            <w:r w:rsidRPr="00935229">
              <w:t>биговка</w:t>
            </w:r>
            <w:proofErr w:type="spellEnd"/>
            <w:r w:rsidRPr="00935229">
              <w:t>)</w:t>
            </w:r>
          </w:p>
        </w:tc>
        <w:tc>
          <w:tcPr>
            <w:tcW w:w="1045" w:type="pct"/>
            <w:vAlign w:val="center"/>
          </w:tcPr>
          <w:p w14:paraId="11D22A45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46AC4E0A" w14:textId="77777777" w:rsidR="00683C95" w:rsidRPr="000C624A" w:rsidRDefault="00683C95" w:rsidP="00397FED">
            <w:pPr>
              <w:jc w:val="center"/>
            </w:pPr>
            <w:r w:rsidRPr="000C624A">
              <w:t>663</w:t>
            </w:r>
          </w:p>
        </w:tc>
      </w:tr>
      <w:tr w:rsidR="00683C95" w:rsidRPr="00B44CD3" w14:paraId="36AD74E9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77D48AD2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2FDE965F" w14:textId="77777777" w:rsidR="00683C95" w:rsidRPr="00935229" w:rsidRDefault="00683C95" w:rsidP="00683C95">
            <w:proofErr w:type="spellStart"/>
            <w:r w:rsidRPr="00935229">
              <w:t>Евроконверты</w:t>
            </w:r>
            <w:proofErr w:type="spellEnd"/>
            <w:r w:rsidRPr="00935229">
              <w:t xml:space="preserve">, 2+0, бумага 90 </w:t>
            </w:r>
            <w:proofErr w:type="spellStart"/>
            <w:r w:rsidRPr="00935229">
              <w:t>гр</w:t>
            </w:r>
            <w:proofErr w:type="spellEnd"/>
            <w:r w:rsidRPr="00935229">
              <w:t>/</w:t>
            </w:r>
            <w:proofErr w:type="spellStart"/>
            <w:r w:rsidRPr="00935229">
              <w:t>кв.м</w:t>
            </w:r>
            <w:proofErr w:type="spellEnd"/>
            <w:r w:rsidRPr="00935229">
              <w:t xml:space="preserve"> белого цвета, печать  (2+0) </w:t>
            </w:r>
          </w:p>
        </w:tc>
        <w:tc>
          <w:tcPr>
            <w:tcW w:w="1045" w:type="pct"/>
            <w:vAlign w:val="center"/>
          </w:tcPr>
          <w:p w14:paraId="093B8C90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4C8C1FD1" w14:textId="77777777" w:rsidR="00683C95" w:rsidRPr="000C624A" w:rsidRDefault="00683C95" w:rsidP="00397FED">
            <w:pPr>
              <w:jc w:val="center"/>
            </w:pPr>
            <w:r w:rsidRPr="000C624A">
              <w:t>2000</w:t>
            </w:r>
          </w:p>
        </w:tc>
      </w:tr>
      <w:tr w:rsidR="00683C95" w:rsidRPr="00B44CD3" w14:paraId="173CDEDD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76ADC45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199123CD" w14:textId="77777777" w:rsidR="00683C95" w:rsidRPr="00935229" w:rsidRDefault="00683C95" w:rsidP="00683C95">
            <w:r w:rsidRPr="00935229">
              <w:t xml:space="preserve">Конверты С4, 2+0,бумага 100 </w:t>
            </w:r>
            <w:proofErr w:type="spellStart"/>
            <w:r w:rsidRPr="00935229">
              <w:t>гр</w:t>
            </w:r>
            <w:proofErr w:type="spellEnd"/>
            <w:r w:rsidRPr="00935229">
              <w:t>/</w:t>
            </w:r>
            <w:proofErr w:type="spellStart"/>
            <w:r w:rsidRPr="00935229">
              <w:t>кв.м</w:t>
            </w:r>
            <w:proofErr w:type="spellEnd"/>
            <w:r w:rsidRPr="00935229">
              <w:t xml:space="preserve"> белого цвета, печать  (2+0) </w:t>
            </w:r>
          </w:p>
        </w:tc>
        <w:tc>
          <w:tcPr>
            <w:tcW w:w="1045" w:type="pct"/>
            <w:vAlign w:val="center"/>
          </w:tcPr>
          <w:p w14:paraId="7017360D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458194F9" w14:textId="77777777" w:rsidR="00683C95" w:rsidRPr="000C624A" w:rsidRDefault="00683C95" w:rsidP="00397FED">
            <w:pPr>
              <w:jc w:val="center"/>
            </w:pPr>
            <w:r w:rsidRPr="000C624A">
              <w:t>45</w:t>
            </w:r>
          </w:p>
        </w:tc>
      </w:tr>
      <w:tr w:rsidR="00683C95" w:rsidRPr="00B44CD3" w14:paraId="21228AA4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153E85ED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1AA48D12" w14:textId="77777777" w:rsidR="00683C95" w:rsidRPr="00935229" w:rsidRDefault="00CB11B8" w:rsidP="002F3666">
            <w:r>
              <w:t>Пакеты с логотипом компании</w:t>
            </w:r>
            <w:r w:rsidR="002F3666">
              <w:t>, ф</w:t>
            </w:r>
            <w:r w:rsidR="002F3666" w:rsidRPr="00935229">
              <w:t xml:space="preserve">ормат 340x420x110, бумага мелованная 200 гр.,  </w:t>
            </w:r>
            <w:proofErr w:type="spellStart"/>
            <w:r w:rsidR="002F3666" w:rsidRPr="00935229">
              <w:t>шелкография</w:t>
            </w:r>
            <w:proofErr w:type="spellEnd"/>
            <w:r w:rsidR="002F3666" w:rsidRPr="00935229">
              <w:t xml:space="preserve"> логотипа 1+0, матовая </w:t>
            </w:r>
            <w:proofErr w:type="spellStart"/>
            <w:r w:rsidR="002F3666" w:rsidRPr="00935229">
              <w:t>ламинация</w:t>
            </w:r>
            <w:proofErr w:type="spellEnd"/>
            <w:r w:rsidR="002F3666" w:rsidRPr="00935229">
              <w:t xml:space="preserve">, </w:t>
            </w:r>
            <w:r w:rsidR="002F3666">
              <w:t xml:space="preserve">веревочные ручки </w:t>
            </w:r>
          </w:p>
        </w:tc>
        <w:tc>
          <w:tcPr>
            <w:tcW w:w="1045" w:type="pct"/>
            <w:vAlign w:val="center"/>
          </w:tcPr>
          <w:p w14:paraId="35C4B951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570620BB" w14:textId="77777777" w:rsidR="00683C95" w:rsidRPr="000C624A" w:rsidRDefault="002F3666" w:rsidP="00397FED">
            <w:pPr>
              <w:jc w:val="center"/>
            </w:pPr>
            <w:r>
              <w:t>1650</w:t>
            </w:r>
          </w:p>
        </w:tc>
      </w:tr>
      <w:tr w:rsidR="00683C95" w:rsidRPr="00B44CD3" w14:paraId="00A46C9E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452D6DD9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7ADC077A" w14:textId="77777777" w:rsidR="00683C95" w:rsidRPr="00935229" w:rsidRDefault="00683C95" w:rsidP="002F3666">
            <w:r w:rsidRPr="00935229">
              <w:t>Бланки благодарности</w:t>
            </w:r>
            <w:r w:rsidR="002F3666">
              <w:t>, ф</w:t>
            </w:r>
            <w:r w:rsidR="002F3666" w:rsidRPr="00935229">
              <w:t>ормат А4, Печать 4+0, Бумага дизайнерская металлизированная – 300 гр. Рамка, логотип, наименование компании и «Почетная грамота» - ти</w:t>
            </w:r>
            <w:r w:rsidR="002F3666">
              <w:t>снение серебром (</w:t>
            </w:r>
            <w:proofErr w:type="spellStart"/>
            <w:r w:rsidR="002F3666">
              <w:t>фольгирование</w:t>
            </w:r>
            <w:proofErr w:type="spellEnd"/>
            <w:r w:rsidR="002F3666">
              <w:t>)</w:t>
            </w:r>
          </w:p>
        </w:tc>
        <w:tc>
          <w:tcPr>
            <w:tcW w:w="1045" w:type="pct"/>
            <w:vAlign w:val="center"/>
          </w:tcPr>
          <w:p w14:paraId="6617D7DE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3BC145ED" w14:textId="77777777" w:rsidR="00683C95" w:rsidRPr="000C624A" w:rsidRDefault="002F3666" w:rsidP="00397FED">
            <w:pPr>
              <w:jc w:val="center"/>
            </w:pPr>
            <w:r w:rsidRPr="000C624A">
              <w:t>1810</w:t>
            </w:r>
          </w:p>
        </w:tc>
      </w:tr>
      <w:tr w:rsidR="00683C95" w:rsidRPr="00B44CD3" w14:paraId="31E2185D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EE7A2DE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576004B3" w14:textId="77777777" w:rsidR="00683C95" w:rsidRPr="00935229" w:rsidRDefault="002F3666" w:rsidP="002F3666">
            <w:r>
              <w:t>Бланки почетных грамот, ф</w:t>
            </w:r>
            <w:r w:rsidRPr="00935229">
              <w:t xml:space="preserve">ормат А4, Печать 4+0, Бумага дизайнерская </w:t>
            </w:r>
            <w:r>
              <w:t xml:space="preserve">металлизированная – 300 гр., </w:t>
            </w:r>
            <w:r w:rsidRPr="00935229">
              <w:t xml:space="preserve"> </w:t>
            </w:r>
            <w:r>
              <w:t>с</w:t>
            </w:r>
            <w:r w:rsidRPr="00935229">
              <w:t>лово «Бла</w:t>
            </w:r>
            <w:r>
              <w:t xml:space="preserve">годарность» </w:t>
            </w:r>
            <w:proofErr w:type="spellStart"/>
            <w:r>
              <w:t>фольгирование</w:t>
            </w:r>
            <w:proofErr w:type="spellEnd"/>
            <w:r>
              <w:t xml:space="preserve"> синим</w:t>
            </w:r>
          </w:p>
        </w:tc>
        <w:tc>
          <w:tcPr>
            <w:tcW w:w="1045" w:type="pct"/>
            <w:vAlign w:val="center"/>
          </w:tcPr>
          <w:p w14:paraId="19A13B78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59732869" w14:textId="77777777" w:rsidR="00683C95" w:rsidRPr="000C624A" w:rsidRDefault="002F3666" w:rsidP="00397FED">
            <w:pPr>
              <w:jc w:val="center"/>
            </w:pPr>
            <w:r>
              <w:t>80</w:t>
            </w:r>
          </w:p>
        </w:tc>
      </w:tr>
      <w:tr w:rsidR="00683C95" w:rsidRPr="00B44CD3" w14:paraId="410C0D30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49CD87EB" w14:textId="77777777" w:rsidR="00683C95" w:rsidRPr="009A5825" w:rsidRDefault="00683C95" w:rsidP="009A5825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6CE41DEE" w14:textId="77777777" w:rsidR="00683C95" w:rsidRPr="00935229" w:rsidRDefault="00683C95" w:rsidP="00683C95">
            <w:r w:rsidRPr="00935229">
              <w:t>Копия цветная 2-сторонняя, формат А4</w:t>
            </w:r>
          </w:p>
        </w:tc>
        <w:tc>
          <w:tcPr>
            <w:tcW w:w="1045" w:type="pct"/>
            <w:vAlign w:val="center"/>
          </w:tcPr>
          <w:p w14:paraId="065D3252" w14:textId="77777777" w:rsidR="00683C95" w:rsidRPr="00E1281D" w:rsidRDefault="00683C95" w:rsidP="00FB728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406014D5" w14:textId="77777777" w:rsidR="00683C95" w:rsidRPr="000C624A" w:rsidRDefault="00683C95" w:rsidP="00397FED">
            <w:pPr>
              <w:jc w:val="center"/>
            </w:pPr>
            <w:r w:rsidRPr="000C624A">
              <w:t>50</w:t>
            </w:r>
          </w:p>
        </w:tc>
      </w:tr>
      <w:tr w:rsidR="00416E3A" w:rsidRPr="00B44CD3" w14:paraId="658177E3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0662D42A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18720E0D" w14:textId="77777777" w:rsidR="00416E3A" w:rsidRPr="00935229" w:rsidRDefault="00416E3A" w:rsidP="00416E3A">
            <w:r w:rsidRPr="00935229">
              <w:t>Перекидная система настенная, вертикальная: основание + 5 рамок формата А2</w:t>
            </w:r>
          </w:p>
        </w:tc>
        <w:tc>
          <w:tcPr>
            <w:tcW w:w="1045" w:type="pct"/>
            <w:vAlign w:val="center"/>
          </w:tcPr>
          <w:p w14:paraId="6A91C470" w14:textId="28825670" w:rsidR="00416E3A" w:rsidRDefault="00416E3A" w:rsidP="00416E3A">
            <w:pPr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120" w:type="pct"/>
            <w:vAlign w:val="center"/>
          </w:tcPr>
          <w:p w14:paraId="7529F3F8" w14:textId="77777777" w:rsidR="00416E3A" w:rsidRPr="000C624A" w:rsidRDefault="00416E3A" w:rsidP="00416E3A">
            <w:pPr>
              <w:jc w:val="center"/>
            </w:pPr>
            <w:r w:rsidRPr="000C624A">
              <w:t>16</w:t>
            </w:r>
          </w:p>
        </w:tc>
      </w:tr>
      <w:tr w:rsidR="00416E3A" w:rsidRPr="00B44CD3" w14:paraId="1CD57F81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2E136FA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0506E3CC" w14:textId="77777777" w:rsidR="00416E3A" w:rsidRPr="00935229" w:rsidRDefault="00416E3A" w:rsidP="00416E3A">
            <w:r w:rsidRPr="00935229">
              <w:t>Перекидная система настенная, вертикальная: основание + 10 рамок формата А2</w:t>
            </w:r>
          </w:p>
        </w:tc>
        <w:tc>
          <w:tcPr>
            <w:tcW w:w="1045" w:type="pct"/>
            <w:vAlign w:val="center"/>
          </w:tcPr>
          <w:p w14:paraId="745DCDD1" w14:textId="15C70281" w:rsidR="00416E3A" w:rsidRDefault="00416E3A" w:rsidP="00416E3A">
            <w:pPr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120" w:type="pct"/>
            <w:vAlign w:val="center"/>
          </w:tcPr>
          <w:p w14:paraId="4DADBA6B" w14:textId="77777777" w:rsidR="00416E3A" w:rsidRPr="000C624A" w:rsidRDefault="00416E3A" w:rsidP="00416E3A">
            <w:pPr>
              <w:jc w:val="center"/>
            </w:pPr>
            <w:r w:rsidRPr="000C624A">
              <w:t>14</w:t>
            </w:r>
          </w:p>
        </w:tc>
      </w:tr>
      <w:tr w:rsidR="00FB728A" w:rsidRPr="00B44CD3" w14:paraId="13E84C07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4589292B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39FD1E07" w14:textId="77777777" w:rsidR="00FB728A" w:rsidRPr="00935229" w:rsidRDefault="00FB728A" w:rsidP="00FB728A">
            <w:r w:rsidRPr="00935229">
              <w:t xml:space="preserve">Флаг, размер 1,00 х 1,50 м. </w:t>
            </w:r>
          </w:p>
        </w:tc>
        <w:tc>
          <w:tcPr>
            <w:tcW w:w="1045" w:type="pct"/>
            <w:vAlign w:val="center"/>
          </w:tcPr>
          <w:p w14:paraId="3E75D05B" w14:textId="2548BBE4" w:rsidR="00FB728A" w:rsidRDefault="00416E3A" w:rsidP="00FB728A">
            <w:pPr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120" w:type="pct"/>
            <w:vAlign w:val="center"/>
          </w:tcPr>
          <w:p w14:paraId="48C6F66B" w14:textId="52E8DF2F" w:rsidR="00FB728A" w:rsidRPr="000C624A" w:rsidRDefault="00416E3A" w:rsidP="00FB728A">
            <w:pPr>
              <w:jc w:val="center"/>
            </w:pPr>
            <w:r>
              <w:t>134</w:t>
            </w:r>
          </w:p>
        </w:tc>
      </w:tr>
      <w:tr w:rsidR="00416E3A" w:rsidRPr="00B44CD3" w14:paraId="40EAFC85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51B96443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50482F43" w14:textId="77777777" w:rsidR="00416E3A" w:rsidRPr="00935229" w:rsidRDefault="00416E3A" w:rsidP="00416E3A">
            <w:r w:rsidRPr="00935229">
              <w:t xml:space="preserve">Флаг, размер 0,9 х 1,35 м. </w:t>
            </w:r>
          </w:p>
        </w:tc>
        <w:tc>
          <w:tcPr>
            <w:tcW w:w="1045" w:type="pct"/>
            <w:vAlign w:val="center"/>
          </w:tcPr>
          <w:p w14:paraId="7C49FDC5" w14:textId="49FF56E6" w:rsidR="00416E3A" w:rsidRDefault="00416E3A" w:rsidP="00416E3A">
            <w:pPr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120" w:type="pct"/>
            <w:vAlign w:val="center"/>
          </w:tcPr>
          <w:p w14:paraId="3D996601" w14:textId="08D92255" w:rsidR="00416E3A" w:rsidRPr="000C624A" w:rsidRDefault="005F726A" w:rsidP="00416E3A">
            <w:pPr>
              <w:jc w:val="center"/>
            </w:pPr>
            <w:r>
              <w:t>108</w:t>
            </w:r>
          </w:p>
        </w:tc>
      </w:tr>
      <w:tr w:rsidR="00FB728A" w:rsidRPr="00B44CD3" w14:paraId="32789D3A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11E65116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4BC17981" w14:textId="77777777" w:rsidR="00FB728A" w:rsidRPr="00935229" w:rsidRDefault="00FB728A" w:rsidP="00FB728A">
            <w:r w:rsidRPr="00935229">
              <w:t xml:space="preserve">Географическая карта нефтепровода КТК (включая печать на </w:t>
            </w:r>
            <w:proofErr w:type="spellStart"/>
            <w:r w:rsidRPr="00935229">
              <w:t>постерной</w:t>
            </w:r>
            <w:proofErr w:type="spellEnd"/>
            <w:r w:rsidRPr="00935229">
              <w:t xml:space="preserve"> бумаге, плотностью не менее 150 г/</w:t>
            </w:r>
            <w:r w:rsidR="00AB4E23">
              <w:rPr>
                <w:color w:val="000000"/>
              </w:rPr>
              <w:t xml:space="preserve"> м</w:t>
            </w:r>
            <w:r w:rsidR="00AB4E23">
              <w:rPr>
                <w:color w:val="000000"/>
                <w:vertAlign w:val="superscript"/>
              </w:rPr>
              <w:t>2</w:t>
            </w:r>
            <w:r w:rsidRPr="00935229">
              <w:t xml:space="preserve"> и </w:t>
            </w:r>
            <w:proofErr w:type="spellStart"/>
            <w:r w:rsidRPr="00935229">
              <w:t>ламинирование</w:t>
            </w:r>
            <w:proofErr w:type="spellEnd"/>
            <w:r w:rsidRPr="00935229">
              <w:t xml:space="preserve">), Изображение и размер по указанию Покупателя </w:t>
            </w:r>
          </w:p>
        </w:tc>
        <w:tc>
          <w:tcPr>
            <w:tcW w:w="1045" w:type="pct"/>
            <w:vAlign w:val="center"/>
          </w:tcPr>
          <w:p w14:paraId="585F32C3" w14:textId="77777777" w:rsidR="00FB728A" w:rsidRDefault="00FB728A" w:rsidP="00FB728A">
            <w:pPr>
              <w:jc w:val="center"/>
            </w:pPr>
            <w:r w:rsidRPr="00A26426">
              <w:rPr>
                <w:color w:val="000000"/>
              </w:rPr>
              <w:t>м</w:t>
            </w:r>
            <w:r w:rsidRPr="00A26426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572B4811" w14:textId="4264F9A2" w:rsidR="00FB728A" w:rsidRPr="000C624A" w:rsidRDefault="00416E3A" w:rsidP="00FB728A">
            <w:pPr>
              <w:jc w:val="center"/>
            </w:pPr>
            <w:r>
              <w:t>14</w:t>
            </w:r>
          </w:p>
        </w:tc>
      </w:tr>
      <w:tr w:rsidR="00416E3A" w:rsidRPr="00B44CD3" w14:paraId="0F36B25D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1212985D" w14:textId="77777777" w:rsidR="00416E3A" w:rsidRPr="009A5825" w:rsidRDefault="00416E3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</w:tcPr>
          <w:p w14:paraId="6E6BE3A6" w14:textId="6F14F17E" w:rsidR="00416E3A" w:rsidRPr="00935229" w:rsidRDefault="00416E3A" w:rsidP="00A31E1A">
            <w:r w:rsidRPr="00416E3A">
              <w:t>Наклейка - светоотражающая пленка</w:t>
            </w:r>
          </w:p>
        </w:tc>
        <w:tc>
          <w:tcPr>
            <w:tcW w:w="1045" w:type="pct"/>
            <w:vAlign w:val="center"/>
          </w:tcPr>
          <w:p w14:paraId="3C095C87" w14:textId="54A4330A" w:rsidR="00416E3A" w:rsidRPr="009031DE" w:rsidRDefault="00416E3A" w:rsidP="00FB728A">
            <w:pPr>
              <w:jc w:val="center"/>
              <w:rPr>
                <w:color w:val="000000"/>
              </w:rPr>
            </w:pPr>
            <w:r w:rsidRPr="00A26426">
              <w:rPr>
                <w:color w:val="000000"/>
              </w:rPr>
              <w:t>м</w:t>
            </w:r>
            <w:r w:rsidRPr="00A26426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4E2F7F62" w14:textId="63FD6FE4" w:rsidR="00416E3A" w:rsidRPr="000C624A" w:rsidRDefault="00416E3A" w:rsidP="00FB728A">
            <w:pPr>
              <w:jc w:val="center"/>
            </w:pPr>
            <w:r>
              <w:t>15</w:t>
            </w:r>
          </w:p>
        </w:tc>
      </w:tr>
      <w:tr w:rsidR="00FB728A" w:rsidRPr="00B44CD3" w14:paraId="13144C97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583486DF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7226F9D1" w14:textId="49762F2D" w:rsidR="00FB728A" w:rsidRPr="00935229" w:rsidRDefault="00FB728A" w:rsidP="00A31E1A">
            <w:r w:rsidRPr="00935229">
              <w:t xml:space="preserve">Наклейка - </w:t>
            </w:r>
            <w:proofErr w:type="spellStart"/>
            <w:r w:rsidRPr="00935229">
              <w:t>светонакопительная</w:t>
            </w:r>
            <w:proofErr w:type="spellEnd"/>
            <w:r w:rsidRPr="00935229">
              <w:t xml:space="preserve"> пленка </w:t>
            </w:r>
          </w:p>
        </w:tc>
        <w:tc>
          <w:tcPr>
            <w:tcW w:w="1045" w:type="pct"/>
            <w:vAlign w:val="center"/>
          </w:tcPr>
          <w:p w14:paraId="5C4ABAD7" w14:textId="77777777" w:rsidR="00FB728A" w:rsidRDefault="00FB728A" w:rsidP="00FB728A">
            <w:pPr>
              <w:jc w:val="center"/>
            </w:pPr>
            <w:r w:rsidRPr="009031DE">
              <w:rPr>
                <w:color w:val="000000"/>
              </w:rPr>
              <w:t>м</w:t>
            </w:r>
            <w:r w:rsidRPr="009031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39EEA3F2" w14:textId="77777777" w:rsidR="00FB728A" w:rsidRPr="000C624A" w:rsidRDefault="00FB728A" w:rsidP="00FB728A">
            <w:pPr>
              <w:jc w:val="center"/>
            </w:pPr>
            <w:r w:rsidRPr="000C624A">
              <w:t>50</w:t>
            </w:r>
          </w:p>
        </w:tc>
      </w:tr>
      <w:tr w:rsidR="00FB728A" w:rsidRPr="00B44CD3" w14:paraId="3E0FAAE1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0CCAEFE3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60617F53" w14:textId="77746A65" w:rsidR="00FB728A" w:rsidRPr="00935229" w:rsidRDefault="00FB728A" w:rsidP="00FB728A">
            <w:r w:rsidRPr="00935229">
              <w:t xml:space="preserve">Наклейка - </w:t>
            </w:r>
            <w:r w:rsidR="00294B28" w:rsidRPr="00935229">
              <w:t>самоклеящаяся</w:t>
            </w:r>
            <w:r w:rsidRPr="00935229">
              <w:t xml:space="preserve"> пленка с матовой </w:t>
            </w:r>
            <w:proofErr w:type="spellStart"/>
            <w:r w:rsidRPr="00935229">
              <w:t>ламинацией</w:t>
            </w:r>
            <w:proofErr w:type="spellEnd"/>
            <w:r w:rsidRPr="00935229">
              <w:t xml:space="preserve"> </w:t>
            </w:r>
          </w:p>
        </w:tc>
        <w:tc>
          <w:tcPr>
            <w:tcW w:w="1045" w:type="pct"/>
            <w:vAlign w:val="center"/>
          </w:tcPr>
          <w:p w14:paraId="175E8545" w14:textId="77777777" w:rsidR="00FB728A" w:rsidRDefault="00FB728A" w:rsidP="00FB728A">
            <w:pPr>
              <w:jc w:val="center"/>
            </w:pPr>
            <w:r w:rsidRPr="009031DE">
              <w:rPr>
                <w:color w:val="000000"/>
              </w:rPr>
              <w:t>м</w:t>
            </w:r>
            <w:r w:rsidRPr="009031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202B740C" w14:textId="5003D24E" w:rsidR="00FB728A" w:rsidRPr="000C624A" w:rsidRDefault="00416E3A" w:rsidP="00FB728A">
            <w:pPr>
              <w:jc w:val="center"/>
            </w:pPr>
            <w:r>
              <w:t>200</w:t>
            </w:r>
          </w:p>
        </w:tc>
      </w:tr>
      <w:tr w:rsidR="00FB728A" w:rsidRPr="00B44CD3" w14:paraId="036EC539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7A1B4E41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04960FA0" w14:textId="77777777" w:rsidR="00FB728A" w:rsidRPr="00935229" w:rsidRDefault="00FB728A" w:rsidP="00FB728A">
            <w:r w:rsidRPr="00935229">
              <w:t>Информационная табличка светоотражающая на металлической основе, ламинированная</w:t>
            </w:r>
          </w:p>
        </w:tc>
        <w:tc>
          <w:tcPr>
            <w:tcW w:w="1045" w:type="pct"/>
            <w:vAlign w:val="center"/>
          </w:tcPr>
          <w:p w14:paraId="0BE211EB" w14:textId="77777777" w:rsidR="00FB728A" w:rsidRDefault="00FB728A" w:rsidP="00FB728A">
            <w:pPr>
              <w:jc w:val="center"/>
            </w:pPr>
            <w:r w:rsidRPr="009031DE">
              <w:rPr>
                <w:color w:val="000000"/>
              </w:rPr>
              <w:t>м</w:t>
            </w:r>
            <w:r w:rsidRPr="009031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7AD61EF6" w14:textId="5C7A5B6D" w:rsidR="00FB728A" w:rsidRPr="000C624A" w:rsidRDefault="00FB728A" w:rsidP="00416E3A">
            <w:pPr>
              <w:jc w:val="center"/>
            </w:pPr>
            <w:r w:rsidRPr="000C624A">
              <w:t>2</w:t>
            </w:r>
            <w:r w:rsidR="00416E3A">
              <w:t>5</w:t>
            </w:r>
          </w:p>
        </w:tc>
      </w:tr>
      <w:tr w:rsidR="00FB728A" w:rsidRPr="00B44CD3" w14:paraId="212CD27B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4B90C6F1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0C2CDDFA" w14:textId="77777777" w:rsidR="00FB728A" w:rsidRPr="00935229" w:rsidRDefault="00FB728A" w:rsidP="00FB728A">
            <w:r w:rsidRPr="00935229">
              <w:t>Табличка - оцинкованный металл 0,75мм, светоотражающая пленка</w:t>
            </w:r>
          </w:p>
        </w:tc>
        <w:tc>
          <w:tcPr>
            <w:tcW w:w="1045" w:type="pct"/>
            <w:vAlign w:val="center"/>
          </w:tcPr>
          <w:p w14:paraId="304C6BCE" w14:textId="77777777" w:rsidR="00FB728A" w:rsidRDefault="00FB728A" w:rsidP="00FB728A">
            <w:pPr>
              <w:jc w:val="center"/>
            </w:pPr>
            <w:r w:rsidRPr="009031DE">
              <w:rPr>
                <w:color w:val="000000"/>
              </w:rPr>
              <w:t>м</w:t>
            </w:r>
            <w:r w:rsidRPr="009031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7ED08936" w14:textId="79A8774B" w:rsidR="00FB728A" w:rsidRPr="000C624A" w:rsidRDefault="00416E3A" w:rsidP="00FB728A">
            <w:pPr>
              <w:jc w:val="center"/>
            </w:pPr>
            <w:r>
              <w:t>25</w:t>
            </w:r>
          </w:p>
        </w:tc>
      </w:tr>
      <w:tr w:rsidR="00FB728A" w:rsidRPr="00B44CD3" w14:paraId="6E4B61B2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4F9387E2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69D0C2B7" w14:textId="106A4BC1" w:rsidR="00FB728A" w:rsidRPr="00935229" w:rsidRDefault="00FB728A" w:rsidP="00A31E1A">
            <w:r w:rsidRPr="00935229">
              <w:t xml:space="preserve">Табличка - оцинкованный металл 0,75мм, </w:t>
            </w:r>
            <w:proofErr w:type="spellStart"/>
            <w:r w:rsidRPr="00935229">
              <w:t>светонакопительная</w:t>
            </w:r>
            <w:proofErr w:type="spellEnd"/>
            <w:r w:rsidRPr="00935229">
              <w:t xml:space="preserve"> пленка</w:t>
            </w:r>
          </w:p>
        </w:tc>
        <w:tc>
          <w:tcPr>
            <w:tcW w:w="1045" w:type="pct"/>
            <w:vAlign w:val="center"/>
          </w:tcPr>
          <w:p w14:paraId="08CAC99D" w14:textId="77777777" w:rsidR="00FB728A" w:rsidRDefault="00FB728A" w:rsidP="00FB728A">
            <w:pPr>
              <w:jc w:val="center"/>
            </w:pPr>
            <w:r w:rsidRPr="009031DE">
              <w:rPr>
                <w:color w:val="000000"/>
              </w:rPr>
              <w:t>м</w:t>
            </w:r>
            <w:r w:rsidRPr="009031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66A54B6C" w14:textId="1866F058" w:rsidR="00FB728A" w:rsidRPr="000C624A" w:rsidRDefault="00416E3A" w:rsidP="00FB728A">
            <w:pPr>
              <w:jc w:val="center"/>
            </w:pPr>
            <w:r>
              <w:t>10</w:t>
            </w:r>
          </w:p>
        </w:tc>
      </w:tr>
      <w:tr w:rsidR="00FB728A" w:rsidRPr="00B44CD3" w14:paraId="4A88C457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5CEFE658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7A64A165" w14:textId="386BB245" w:rsidR="00FB728A" w:rsidRPr="00935229" w:rsidRDefault="00FB728A" w:rsidP="00FB728A">
            <w:r w:rsidRPr="00935229">
              <w:t xml:space="preserve">Табличка - оцинкованный металл 0,75мм, </w:t>
            </w:r>
            <w:r w:rsidR="00294B28" w:rsidRPr="00935229">
              <w:t>самоклеящаяся</w:t>
            </w:r>
            <w:r w:rsidRPr="00935229">
              <w:t xml:space="preserve"> пленка с матовой </w:t>
            </w:r>
            <w:proofErr w:type="spellStart"/>
            <w:r w:rsidRPr="00935229">
              <w:t>ламинацией</w:t>
            </w:r>
            <w:proofErr w:type="spellEnd"/>
            <w:r w:rsidRPr="00935229">
              <w:t xml:space="preserve">. </w:t>
            </w:r>
          </w:p>
        </w:tc>
        <w:tc>
          <w:tcPr>
            <w:tcW w:w="1045" w:type="pct"/>
            <w:vAlign w:val="center"/>
          </w:tcPr>
          <w:p w14:paraId="0190A152" w14:textId="77777777" w:rsidR="00FB728A" w:rsidRDefault="00FB728A" w:rsidP="00FB728A">
            <w:pPr>
              <w:jc w:val="center"/>
            </w:pPr>
            <w:r w:rsidRPr="009031DE">
              <w:rPr>
                <w:color w:val="000000"/>
              </w:rPr>
              <w:t>м</w:t>
            </w:r>
            <w:r w:rsidRPr="009031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2489838F" w14:textId="78AF7363" w:rsidR="00FB728A" w:rsidRPr="000C624A" w:rsidRDefault="00416E3A" w:rsidP="00FB728A">
            <w:pPr>
              <w:jc w:val="center"/>
            </w:pPr>
            <w:r>
              <w:t>15</w:t>
            </w:r>
          </w:p>
        </w:tc>
      </w:tr>
      <w:tr w:rsidR="00FB728A" w:rsidRPr="00B44CD3" w14:paraId="7F0F9747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7BE11634" w14:textId="77777777" w:rsidR="00FB728A" w:rsidRPr="009A5825" w:rsidRDefault="00FB728A" w:rsidP="00FB728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051DD443" w14:textId="77777777" w:rsidR="00FB728A" w:rsidRPr="00935229" w:rsidRDefault="00FB728A" w:rsidP="00FB728A">
            <w:r w:rsidRPr="00935229">
              <w:t>Табличка на золотом акриле, текст - аппликация виниловой пленкой, крепление - двухсторонний скотч.</w:t>
            </w:r>
          </w:p>
        </w:tc>
        <w:tc>
          <w:tcPr>
            <w:tcW w:w="1045" w:type="pct"/>
            <w:vAlign w:val="center"/>
          </w:tcPr>
          <w:p w14:paraId="6464BC1E" w14:textId="77777777" w:rsidR="00FB728A" w:rsidRDefault="00FB728A" w:rsidP="00FB728A">
            <w:pPr>
              <w:jc w:val="center"/>
            </w:pPr>
            <w:r w:rsidRPr="009031DE">
              <w:rPr>
                <w:color w:val="000000"/>
              </w:rPr>
              <w:t>м</w:t>
            </w:r>
            <w:r w:rsidRPr="009031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0791CA6E" w14:textId="77777777" w:rsidR="00FB728A" w:rsidRPr="000C624A" w:rsidRDefault="00FB728A" w:rsidP="00FB728A">
            <w:pPr>
              <w:jc w:val="center"/>
            </w:pPr>
            <w:r w:rsidRPr="000C624A">
              <w:t>43</w:t>
            </w:r>
          </w:p>
        </w:tc>
      </w:tr>
      <w:tr w:rsidR="00416E3A" w:rsidRPr="00B44CD3" w14:paraId="46DC3C65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142B7D46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1B148" w14:textId="22996343" w:rsidR="00416E3A" w:rsidRPr="00935229" w:rsidRDefault="00416E3A" w:rsidP="00416E3A">
            <w:r w:rsidRPr="00416E3A">
              <w:t>Табличка - алюминиевая композитная панель, светоотражающая пленка</w:t>
            </w:r>
          </w:p>
        </w:tc>
        <w:tc>
          <w:tcPr>
            <w:tcW w:w="1045" w:type="pct"/>
            <w:vAlign w:val="center"/>
          </w:tcPr>
          <w:p w14:paraId="1BAB029B" w14:textId="3B75D033" w:rsidR="00416E3A" w:rsidRDefault="00416E3A" w:rsidP="00416E3A">
            <w:pPr>
              <w:jc w:val="center"/>
            </w:pPr>
            <w:r w:rsidRPr="00167160">
              <w:rPr>
                <w:color w:val="000000"/>
              </w:rPr>
              <w:t>м</w:t>
            </w:r>
            <w:r w:rsidRPr="00167160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FB9EC" w14:textId="5B3B9237" w:rsidR="00416E3A" w:rsidRPr="000C624A" w:rsidRDefault="00416E3A" w:rsidP="00416E3A">
            <w:pPr>
              <w:jc w:val="center"/>
            </w:pPr>
            <w:r>
              <w:t>40</w:t>
            </w:r>
          </w:p>
        </w:tc>
      </w:tr>
      <w:tr w:rsidR="00416E3A" w:rsidRPr="00B44CD3" w14:paraId="1D386041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0A05C83C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F5B99" w14:textId="7181BA95" w:rsidR="00416E3A" w:rsidRPr="00935229" w:rsidRDefault="00416E3A" w:rsidP="00416E3A">
            <w:r w:rsidRPr="00416E3A">
              <w:t xml:space="preserve">Табличка - пластик 4мм, </w:t>
            </w:r>
            <w:proofErr w:type="spellStart"/>
            <w:r w:rsidRPr="00416E3A">
              <w:t>самоклеющаяся</w:t>
            </w:r>
            <w:proofErr w:type="spellEnd"/>
            <w:r w:rsidRPr="00416E3A">
              <w:t xml:space="preserve"> пленка с матовой </w:t>
            </w:r>
            <w:proofErr w:type="spellStart"/>
            <w:r w:rsidRPr="00416E3A">
              <w:t>ламинацией</w:t>
            </w:r>
            <w:proofErr w:type="spellEnd"/>
          </w:p>
        </w:tc>
        <w:tc>
          <w:tcPr>
            <w:tcW w:w="1045" w:type="pct"/>
            <w:vAlign w:val="center"/>
          </w:tcPr>
          <w:p w14:paraId="05C9C019" w14:textId="31C0F6D7" w:rsidR="00416E3A" w:rsidRDefault="00416E3A" w:rsidP="00416E3A">
            <w:pPr>
              <w:jc w:val="center"/>
            </w:pPr>
            <w:r w:rsidRPr="00167160">
              <w:rPr>
                <w:color w:val="000000"/>
              </w:rPr>
              <w:t>м</w:t>
            </w:r>
            <w:r w:rsidRPr="00167160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2572" w14:textId="4FB4CBA7" w:rsidR="00416E3A" w:rsidRPr="000C624A" w:rsidRDefault="00416E3A" w:rsidP="00416E3A">
            <w:pPr>
              <w:jc w:val="center"/>
            </w:pPr>
            <w:r>
              <w:t>486</w:t>
            </w:r>
          </w:p>
        </w:tc>
      </w:tr>
      <w:tr w:rsidR="00416E3A" w:rsidRPr="00B44CD3" w14:paraId="3E6ACD2E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16D16F4A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71CE8" w14:textId="18DFDDA4" w:rsidR="00416E3A" w:rsidRPr="00935229" w:rsidRDefault="00416E3A" w:rsidP="00416E3A">
            <w:r w:rsidRPr="00416E3A">
              <w:t xml:space="preserve">Табличка - пластик 4мм, </w:t>
            </w:r>
            <w:proofErr w:type="spellStart"/>
            <w:r w:rsidRPr="00416E3A">
              <w:t>светонакопительная</w:t>
            </w:r>
            <w:proofErr w:type="spellEnd"/>
            <w:r w:rsidRPr="00416E3A">
              <w:t xml:space="preserve">, </w:t>
            </w:r>
            <w:proofErr w:type="spellStart"/>
            <w:r w:rsidRPr="00416E3A">
              <w:t>фотолюминисцентная</w:t>
            </w:r>
            <w:proofErr w:type="spellEnd"/>
            <w:r w:rsidRPr="00416E3A">
              <w:t xml:space="preserve"> пленка</w:t>
            </w:r>
          </w:p>
        </w:tc>
        <w:tc>
          <w:tcPr>
            <w:tcW w:w="1045" w:type="pct"/>
            <w:vAlign w:val="center"/>
          </w:tcPr>
          <w:p w14:paraId="550CE4DE" w14:textId="52CA666E" w:rsidR="00416E3A" w:rsidRDefault="00416E3A" w:rsidP="00416E3A">
            <w:pPr>
              <w:jc w:val="center"/>
            </w:pPr>
            <w:r w:rsidRPr="00167160">
              <w:rPr>
                <w:color w:val="000000"/>
              </w:rPr>
              <w:t>м</w:t>
            </w:r>
            <w:r w:rsidRPr="00167160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50AC3" w14:textId="15BE7B7C" w:rsidR="00416E3A" w:rsidRPr="000C624A" w:rsidRDefault="00416E3A" w:rsidP="00416E3A">
            <w:pPr>
              <w:jc w:val="center"/>
            </w:pPr>
            <w:r>
              <w:t>72</w:t>
            </w:r>
          </w:p>
        </w:tc>
      </w:tr>
      <w:tr w:rsidR="00416E3A" w:rsidRPr="00B44CD3" w14:paraId="79B8787E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224E3E98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421BD" w14:textId="5F46ABA0" w:rsidR="00416E3A" w:rsidRPr="00935229" w:rsidRDefault="00416E3A" w:rsidP="00416E3A">
            <w:r w:rsidRPr="00416E3A">
              <w:t xml:space="preserve">Знак безопасности, табличка из </w:t>
            </w:r>
            <w:proofErr w:type="spellStart"/>
            <w:r w:rsidRPr="00416E3A">
              <w:t>алюмокомпазита</w:t>
            </w:r>
            <w:proofErr w:type="spellEnd"/>
            <w:r w:rsidRPr="00416E3A">
              <w:t>, толщ. 4 мм с УФ печатью"</w:t>
            </w:r>
          </w:p>
        </w:tc>
        <w:tc>
          <w:tcPr>
            <w:tcW w:w="1045" w:type="pct"/>
            <w:vAlign w:val="center"/>
          </w:tcPr>
          <w:p w14:paraId="354F254E" w14:textId="39C85903" w:rsidR="00416E3A" w:rsidRDefault="00416E3A" w:rsidP="00416E3A">
            <w:pPr>
              <w:jc w:val="center"/>
            </w:pPr>
            <w:r w:rsidRPr="00167160">
              <w:rPr>
                <w:color w:val="000000"/>
              </w:rPr>
              <w:t>м</w:t>
            </w:r>
            <w:r w:rsidRPr="00167160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6EC6A" w14:textId="5B8961CF" w:rsidR="00416E3A" w:rsidRPr="000C624A" w:rsidRDefault="00416E3A" w:rsidP="00416E3A">
            <w:pPr>
              <w:jc w:val="center"/>
            </w:pPr>
            <w:r>
              <w:t>440</w:t>
            </w:r>
          </w:p>
        </w:tc>
      </w:tr>
      <w:tr w:rsidR="00416E3A" w:rsidRPr="00B44CD3" w14:paraId="7BD500F3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4F37FBF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89388" w14:textId="35330B2B" w:rsidR="00416E3A" w:rsidRPr="00935229" w:rsidRDefault="00416E3A" w:rsidP="00416E3A">
            <w:r w:rsidRPr="00416E3A">
              <w:t>Знак из АКП, виниловая пленка</w:t>
            </w:r>
          </w:p>
        </w:tc>
        <w:tc>
          <w:tcPr>
            <w:tcW w:w="1045" w:type="pct"/>
            <w:vAlign w:val="center"/>
          </w:tcPr>
          <w:p w14:paraId="38C0BDBF" w14:textId="560B93C4" w:rsidR="00416E3A" w:rsidRDefault="00416E3A" w:rsidP="00416E3A">
            <w:pPr>
              <w:jc w:val="center"/>
            </w:pPr>
            <w:r w:rsidRPr="00167160">
              <w:rPr>
                <w:color w:val="000000"/>
              </w:rPr>
              <w:t>м</w:t>
            </w:r>
            <w:r w:rsidRPr="00167160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C0D3F" w14:textId="178F7196" w:rsidR="00416E3A" w:rsidRPr="000C624A" w:rsidRDefault="00416E3A" w:rsidP="00416E3A">
            <w:pPr>
              <w:jc w:val="center"/>
            </w:pPr>
            <w:r>
              <w:t>311</w:t>
            </w:r>
          </w:p>
        </w:tc>
      </w:tr>
      <w:tr w:rsidR="00416E3A" w:rsidRPr="00B44CD3" w14:paraId="3F3DA4F1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5926D07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D7E08" w14:textId="786C5A95" w:rsidR="00416E3A" w:rsidRPr="00935229" w:rsidRDefault="00416E3A" w:rsidP="00416E3A">
            <w:r w:rsidRPr="00416E3A">
              <w:t>Знак на самоклеящейся пленке</w:t>
            </w:r>
          </w:p>
        </w:tc>
        <w:tc>
          <w:tcPr>
            <w:tcW w:w="1045" w:type="pct"/>
            <w:vAlign w:val="center"/>
          </w:tcPr>
          <w:p w14:paraId="7C88E699" w14:textId="40F951FB" w:rsidR="00416E3A" w:rsidRDefault="00416E3A" w:rsidP="00416E3A">
            <w:pPr>
              <w:jc w:val="center"/>
            </w:pPr>
            <w:r w:rsidRPr="00731146">
              <w:rPr>
                <w:color w:val="000000"/>
              </w:rPr>
              <w:t>м</w:t>
            </w:r>
            <w:r w:rsidRPr="00731146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378CA" w14:textId="1095D150" w:rsidR="00416E3A" w:rsidRPr="000C624A" w:rsidRDefault="00416E3A" w:rsidP="00416E3A">
            <w:pPr>
              <w:jc w:val="center"/>
            </w:pPr>
            <w:r w:rsidRPr="00416E3A">
              <w:t>141</w:t>
            </w:r>
          </w:p>
        </w:tc>
      </w:tr>
      <w:tr w:rsidR="00416E3A" w:rsidRPr="00B44CD3" w14:paraId="3C52AB9A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AED76EF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8904E" w14:textId="6FDBF65E" w:rsidR="00416E3A" w:rsidRPr="00935229" w:rsidRDefault="00416E3A" w:rsidP="00416E3A">
            <w:r w:rsidRPr="00416E3A">
              <w:t xml:space="preserve">Знак на самоклеящейся пленке, с вырубкой </w:t>
            </w:r>
          </w:p>
        </w:tc>
        <w:tc>
          <w:tcPr>
            <w:tcW w:w="1045" w:type="pct"/>
            <w:vAlign w:val="center"/>
          </w:tcPr>
          <w:p w14:paraId="54C4E63D" w14:textId="37CACED2" w:rsidR="00416E3A" w:rsidRDefault="00416E3A" w:rsidP="00416E3A">
            <w:pPr>
              <w:jc w:val="center"/>
            </w:pPr>
            <w:r w:rsidRPr="00731146">
              <w:rPr>
                <w:color w:val="000000"/>
              </w:rPr>
              <w:t>м</w:t>
            </w:r>
            <w:r w:rsidRPr="00731146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18D33" w14:textId="6591E7EB" w:rsidR="00416E3A" w:rsidRPr="000C624A" w:rsidRDefault="00416E3A" w:rsidP="00416E3A">
            <w:pPr>
              <w:jc w:val="center"/>
            </w:pPr>
            <w:r w:rsidRPr="00416E3A">
              <w:t>106</w:t>
            </w:r>
          </w:p>
        </w:tc>
      </w:tr>
      <w:tr w:rsidR="00416E3A" w:rsidRPr="00B44CD3" w14:paraId="77022674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74FF782D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24432" w14:textId="338A7FE0" w:rsidR="00416E3A" w:rsidRPr="00935229" w:rsidRDefault="00416E3A" w:rsidP="00416E3A">
            <w:r w:rsidRPr="00416E3A">
              <w:t>Ежедневник А4: датированный, обложка из натуральной кожи, с логотипом</w:t>
            </w:r>
          </w:p>
        </w:tc>
        <w:tc>
          <w:tcPr>
            <w:tcW w:w="1045" w:type="pct"/>
            <w:vAlign w:val="center"/>
          </w:tcPr>
          <w:p w14:paraId="5CEEF0BA" w14:textId="6AC2352E" w:rsidR="00416E3A" w:rsidRDefault="00416E3A" w:rsidP="00416E3A">
            <w:pPr>
              <w:jc w:val="center"/>
            </w:pPr>
            <w:r w:rsidRPr="008163B1">
              <w:t>шт.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6031C" w14:textId="307C4C73" w:rsidR="00416E3A" w:rsidRPr="000C624A" w:rsidRDefault="00416E3A" w:rsidP="00416E3A">
            <w:pPr>
              <w:jc w:val="center"/>
            </w:pPr>
            <w:r w:rsidRPr="00416E3A">
              <w:t>2</w:t>
            </w:r>
          </w:p>
        </w:tc>
      </w:tr>
      <w:tr w:rsidR="00416E3A" w:rsidRPr="00B44CD3" w14:paraId="2D76988E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288A35D0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F4833" w14:textId="635875EF" w:rsidR="00416E3A" w:rsidRPr="00935229" w:rsidRDefault="00416E3A" w:rsidP="00416E3A">
            <w:r w:rsidRPr="00416E3A">
              <w:t xml:space="preserve">Ежедневник А4: недатированный, обложка </w:t>
            </w:r>
            <w:proofErr w:type="spellStart"/>
            <w:r w:rsidRPr="00416E3A">
              <w:t>кожзам</w:t>
            </w:r>
            <w:proofErr w:type="spellEnd"/>
            <w:r w:rsidRPr="00416E3A">
              <w:t>, с логотипом</w:t>
            </w:r>
          </w:p>
        </w:tc>
        <w:tc>
          <w:tcPr>
            <w:tcW w:w="1045" w:type="pct"/>
            <w:vAlign w:val="center"/>
          </w:tcPr>
          <w:p w14:paraId="6BC1ABFC" w14:textId="377F2444" w:rsidR="00416E3A" w:rsidRDefault="00416E3A" w:rsidP="00416E3A">
            <w:pPr>
              <w:jc w:val="center"/>
            </w:pPr>
            <w:r w:rsidRPr="008163B1">
              <w:t>шт.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FCC1E" w14:textId="2B8D9991" w:rsidR="00416E3A" w:rsidRPr="000C624A" w:rsidRDefault="00416E3A" w:rsidP="00416E3A">
            <w:pPr>
              <w:jc w:val="center"/>
            </w:pPr>
            <w:r w:rsidRPr="00416E3A">
              <w:t>80</w:t>
            </w:r>
          </w:p>
        </w:tc>
      </w:tr>
      <w:tr w:rsidR="00416E3A" w:rsidRPr="00B44CD3" w14:paraId="7CC898C5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9C74A97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55E1" w14:textId="53B14F8E" w:rsidR="00416E3A" w:rsidRPr="00935229" w:rsidRDefault="00416E3A" w:rsidP="00416E3A">
            <w:proofErr w:type="spellStart"/>
            <w:r w:rsidRPr="00416E3A">
              <w:t>Планнинг</w:t>
            </w:r>
            <w:proofErr w:type="spellEnd"/>
            <w:r w:rsidRPr="00416E3A">
              <w:t>: обложка из натуральной кожи, с логотипом</w:t>
            </w:r>
          </w:p>
        </w:tc>
        <w:tc>
          <w:tcPr>
            <w:tcW w:w="1045" w:type="pct"/>
            <w:vAlign w:val="center"/>
          </w:tcPr>
          <w:p w14:paraId="6F3C561A" w14:textId="239F1687" w:rsidR="00416E3A" w:rsidRDefault="00416E3A" w:rsidP="00416E3A">
            <w:pPr>
              <w:jc w:val="center"/>
            </w:pPr>
            <w:r w:rsidRPr="008163B1">
              <w:t>шт.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01A94" w14:textId="72491595" w:rsidR="00416E3A" w:rsidRPr="000C624A" w:rsidRDefault="00416E3A" w:rsidP="00416E3A">
            <w:pPr>
              <w:jc w:val="center"/>
            </w:pPr>
            <w:r w:rsidRPr="00416E3A">
              <w:t>2</w:t>
            </w:r>
          </w:p>
        </w:tc>
      </w:tr>
      <w:tr w:rsidR="00416E3A" w:rsidRPr="00B44CD3" w14:paraId="4EB63E27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699CB42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6909" w14:textId="5445CC7B" w:rsidR="00416E3A" w:rsidRPr="00935229" w:rsidRDefault="00416E3A" w:rsidP="00416E3A">
            <w:r w:rsidRPr="00416E3A">
              <w:t>Надпись на текстиле (логотип)</w:t>
            </w:r>
            <w:proofErr w:type="spellStart"/>
            <w:r w:rsidRPr="00416E3A">
              <w:t>Планнинг</w:t>
            </w:r>
            <w:proofErr w:type="spellEnd"/>
            <w:r w:rsidRPr="00416E3A">
              <w:t xml:space="preserve">: обложка </w:t>
            </w:r>
            <w:proofErr w:type="spellStart"/>
            <w:r w:rsidRPr="00416E3A">
              <w:t>кожзам</w:t>
            </w:r>
            <w:proofErr w:type="spellEnd"/>
            <w:r w:rsidRPr="00416E3A">
              <w:t>, с логотипом</w:t>
            </w:r>
          </w:p>
        </w:tc>
        <w:tc>
          <w:tcPr>
            <w:tcW w:w="1045" w:type="pct"/>
            <w:vAlign w:val="center"/>
          </w:tcPr>
          <w:p w14:paraId="2E2551BE" w14:textId="292FFA02" w:rsidR="00416E3A" w:rsidRDefault="00416E3A" w:rsidP="00416E3A">
            <w:pPr>
              <w:jc w:val="center"/>
            </w:pPr>
            <w:r w:rsidRPr="008163B1">
              <w:t>шт.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A6D6" w14:textId="78CDE106" w:rsidR="00416E3A" w:rsidRPr="000C624A" w:rsidRDefault="00416E3A" w:rsidP="00416E3A">
            <w:pPr>
              <w:jc w:val="center"/>
            </w:pPr>
            <w:r w:rsidRPr="00416E3A">
              <w:t>80</w:t>
            </w:r>
          </w:p>
        </w:tc>
      </w:tr>
      <w:tr w:rsidR="00416E3A" w:rsidRPr="00B44CD3" w14:paraId="035FAF4A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0AE3853E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</w:tcPr>
          <w:p w14:paraId="557B5811" w14:textId="727139C4" w:rsidR="00416E3A" w:rsidRPr="00935229" w:rsidRDefault="00416E3A" w:rsidP="00416E3A">
            <w:r w:rsidRPr="00416E3A">
              <w:t xml:space="preserve">Стенд информационный ПВХ, с </w:t>
            </w:r>
            <w:proofErr w:type="spellStart"/>
            <w:r w:rsidRPr="00416E3A">
              <w:t>металлокаркасом</w:t>
            </w:r>
            <w:proofErr w:type="spellEnd"/>
            <w:r w:rsidRPr="00416E3A">
              <w:t>, виниловая пленка</w:t>
            </w:r>
          </w:p>
        </w:tc>
        <w:tc>
          <w:tcPr>
            <w:tcW w:w="1045" w:type="pct"/>
            <w:vAlign w:val="center"/>
          </w:tcPr>
          <w:p w14:paraId="77EE5505" w14:textId="7CC20438" w:rsidR="00416E3A" w:rsidRPr="00E1281D" w:rsidRDefault="00416E3A" w:rsidP="00416E3A">
            <w:pPr>
              <w:jc w:val="center"/>
            </w:pPr>
            <w:r>
              <w:t>шт.</w:t>
            </w:r>
          </w:p>
        </w:tc>
        <w:tc>
          <w:tcPr>
            <w:tcW w:w="1120" w:type="pct"/>
            <w:vAlign w:val="center"/>
          </w:tcPr>
          <w:p w14:paraId="0D40A0A6" w14:textId="3A28C777" w:rsidR="00416E3A" w:rsidRPr="000C624A" w:rsidRDefault="00416E3A" w:rsidP="00416E3A">
            <w:pPr>
              <w:jc w:val="center"/>
            </w:pPr>
            <w:r>
              <w:t>1</w:t>
            </w:r>
          </w:p>
        </w:tc>
      </w:tr>
      <w:tr w:rsidR="00416E3A" w:rsidRPr="00B44CD3" w14:paraId="46F496D9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08D45917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556A8B77" w14:textId="77777777" w:rsidR="00416E3A" w:rsidRPr="00935229" w:rsidRDefault="00416E3A" w:rsidP="00416E3A">
            <w:r w:rsidRPr="00935229">
              <w:t>Информационный стенд на пластиковой основе</w:t>
            </w:r>
          </w:p>
        </w:tc>
        <w:tc>
          <w:tcPr>
            <w:tcW w:w="1045" w:type="pct"/>
            <w:vAlign w:val="center"/>
          </w:tcPr>
          <w:p w14:paraId="73753256" w14:textId="77777777" w:rsidR="00416E3A" w:rsidRPr="00E1281D" w:rsidRDefault="00416E3A" w:rsidP="00416E3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721912D6" w14:textId="03B7ED05" w:rsidR="00416E3A" w:rsidRPr="000C624A" w:rsidRDefault="00416E3A" w:rsidP="00416E3A">
            <w:pPr>
              <w:jc w:val="center"/>
            </w:pPr>
            <w:r>
              <w:t>33</w:t>
            </w:r>
          </w:p>
        </w:tc>
      </w:tr>
      <w:tr w:rsidR="00416E3A" w:rsidRPr="00B44CD3" w14:paraId="6C4BFDA5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04BED75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  <w:hideMark/>
          </w:tcPr>
          <w:p w14:paraId="6BE1672F" w14:textId="77777777" w:rsidR="00416E3A" w:rsidRPr="00935229" w:rsidRDefault="00416E3A" w:rsidP="00416E3A">
            <w:r w:rsidRPr="00935229">
              <w:t>Стенд (влагостойкий-пластиковый) по периметру алюминиевый профиль, с пластиковыми карманами А4</w:t>
            </w:r>
            <w:r>
              <w:t xml:space="preserve"> </w:t>
            </w:r>
            <w:r w:rsidRPr="00935229">
              <w:t>(1000*900мм)</w:t>
            </w:r>
          </w:p>
        </w:tc>
        <w:tc>
          <w:tcPr>
            <w:tcW w:w="1045" w:type="pct"/>
            <w:vAlign w:val="center"/>
          </w:tcPr>
          <w:p w14:paraId="4140736E" w14:textId="77777777" w:rsidR="00416E3A" w:rsidRPr="00E1281D" w:rsidRDefault="00416E3A" w:rsidP="00416E3A">
            <w:pPr>
              <w:jc w:val="center"/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pct"/>
            <w:vAlign w:val="center"/>
          </w:tcPr>
          <w:p w14:paraId="60991874" w14:textId="77777777" w:rsidR="00416E3A" w:rsidRPr="000C624A" w:rsidRDefault="00416E3A" w:rsidP="00416E3A">
            <w:pPr>
              <w:jc w:val="center"/>
            </w:pPr>
            <w:r w:rsidRPr="000C624A">
              <w:t>22</w:t>
            </w:r>
          </w:p>
        </w:tc>
      </w:tr>
      <w:tr w:rsidR="00416E3A" w:rsidRPr="00B44CD3" w14:paraId="754CEF3F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3A4E852C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</w:tcPr>
          <w:p w14:paraId="7157C7EA" w14:textId="77777777" w:rsidR="00416E3A" w:rsidRPr="00935229" w:rsidRDefault="00416E3A" w:rsidP="00416E3A">
            <w:r w:rsidRPr="00935229">
              <w:t>Бокс для хранения технической документации. Акрил по каталогу RAL. Формат А4</w:t>
            </w:r>
          </w:p>
        </w:tc>
        <w:tc>
          <w:tcPr>
            <w:tcW w:w="1045" w:type="pct"/>
            <w:vAlign w:val="center"/>
          </w:tcPr>
          <w:p w14:paraId="4F9D6188" w14:textId="77777777" w:rsidR="00416E3A" w:rsidRPr="00E1281D" w:rsidRDefault="00416E3A" w:rsidP="00416E3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63B36C41" w14:textId="77777777" w:rsidR="00416E3A" w:rsidRPr="000C624A" w:rsidRDefault="00416E3A" w:rsidP="00416E3A">
            <w:pPr>
              <w:jc w:val="center"/>
            </w:pPr>
            <w:r w:rsidRPr="000C624A">
              <w:t>120</w:t>
            </w:r>
          </w:p>
        </w:tc>
      </w:tr>
      <w:tr w:rsidR="00416E3A" w:rsidRPr="00B44CD3" w14:paraId="7D1C2DE2" w14:textId="77777777" w:rsidTr="00A064C1">
        <w:trPr>
          <w:cantSplit/>
          <w:trHeight w:val="20"/>
        </w:trPr>
        <w:tc>
          <w:tcPr>
            <w:tcW w:w="296" w:type="pct"/>
            <w:noWrap/>
            <w:vAlign w:val="center"/>
          </w:tcPr>
          <w:p w14:paraId="23834AD6" w14:textId="77777777" w:rsidR="00416E3A" w:rsidRPr="009A5825" w:rsidRDefault="00416E3A" w:rsidP="00416E3A">
            <w:pPr>
              <w:pStyle w:val="a5"/>
              <w:numPr>
                <w:ilvl w:val="0"/>
                <w:numId w:val="25"/>
              </w:numPr>
              <w:ind w:left="22" w:firstLine="0"/>
              <w:jc w:val="center"/>
            </w:pPr>
          </w:p>
        </w:tc>
        <w:tc>
          <w:tcPr>
            <w:tcW w:w="2539" w:type="pct"/>
            <w:vAlign w:val="center"/>
          </w:tcPr>
          <w:p w14:paraId="7EDAAC76" w14:textId="77777777" w:rsidR="00416E3A" w:rsidRPr="00935229" w:rsidRDefault="00416E3A" w:rsidP="00416E3A">
            <w:r w:rsidRPr="00935229">
              <w:t>Надпись на текстиле (логотип)</w:t>
            </w:r>
          </w:p>
        </w:tc>
        <w:tc>
          <w:tcPr>
            <w:tcW w:w="1045" w:type="pct"/>
            <w:vAlign w:val="center"/>
          </w:tcPr>
          <w:p w14:paraId="261717F7" w14:textId="77777777" w:rsidR="00416E3A" w:rsidRDefault="00416E3A" w:rsidP="00416E3A">
            <w:pPr>
              <w:jc w:val="center"/>
            </w:pPr>
            <w:r w:rsidRPr="00E1281D">
              <w:t>шт.</w:t>
            </w:r>
          </w:p>
        </w:tc>
        <w:tc>
          <w:tcPr>
            <w:tcW w:w="1120" w:type="pct"/>
            <w:vAlign w:val="center"/>
          </w:tcPr>
          <w:p w14:paraId="5EFF2430" w14:textId="15949D14" w:rsidR="00416E3A" w:rsidRDefault="005F726A" w:rsidP="00416E3A">
            <w:pPr>
              <w:jc w:val="center"/>
            </w:pPr>
            <w:r>
              <w:t>192</w:t>
            </w:r>
          </w:p>
        </w:tc>
      </w:tr>
    </w:tbl>
    <w:p w14:paraId="3D193F3F" w14:textId="77777777" w:rsidR="00632824" w:rsidRPr="004C4C65" w:rsidRDefault="00CB3689" w:rsidP="00D67E8F">
      <w:pPr>
        <w:tabs>
          <w:tab w:val="left" w:pos="7797"/>
        </w:tabs>
        <w:spacing w:after="0" w:line="240" w:lineRule="auto"/>
        <w:rPr>
          <w:sz w:val="16"/>
        </w:rPr>
      </w:pPr>
      <w:r w:rsidRPr="00DF449C">
        <w:rPr>
          <w:b/>
          <w:sz w:val="16"/>
        </w:rPr>
        <w:br w:type="textWrapping" w:clear="all"/>
      </w:r>
    </w:p>
    <w:sectPr w:rsidR="00632824" w:rsidRPr="004C4C65" w:rsidSect="004C4C65">
      <w:footerReference w:type="default" r:id="rId9"/>
      <w:pgSz w:w="11906" w:h="16838" w:code="9"/>
      <w:pgMar w:top="624" w:right="624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318B7" w14:textId="77777777" w:rsidR="00290F22" w:rsidRDefault="00290F22" w:rsidP="00407195">
      <w:pPr>
        <w:spacing w:after="0" w:line="240" w:lineRule="auto"/>
      </w:pPr>
      <w:r>
        <w:separator/>
      </w:r>
    </w:p>
  </w:endnote>
  <w:endnote w:type="continuationSeparator" w:id="0">
    <w:p w14:paraId="2A7D9E90" w14:textId="77777777" w:rsidR="00290F22" w:rsidRDefault="00290F22" w:rsidP="0040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534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6B18C99C" w14:textId="5BB4C0A1" w:rsidR="003A6BB1" w:rsidRPr="004C4C65" w:rsidRDefault="003A6BB1" w:rsidP="00407195">
        <w:pPr>
          <w:pStyle w:val="a8"/>
          <w:jc w:val="right"/>
          <w:rPr>
            <w:rFonts w:ascii="Times New Roman" w:hAnsi="Times New Roman" w:cs="Times New Roman"/>
            <w:sz w:val="16"/>
          </w:rPr>
        </w:pPr>
        <w:r w:rsidRPr="004C4C65">
          <w:rPr>
            <w:rFonts w:ascii="Times New Roman" w:hAnsi="Times New Roman" w:cs="Times New Roman"/>
            <w:sz w:val="16"/>
          </w:rPr>
          <w:fldChar w:fldCharType="begin"/>
        </w:r>
        <w:r w:rsidRPr="004C4C65">
          <w:rPr>
            <w:rFonts w:ascii="Times New Roman" w:hAnsi="Times New Roman" w:cs="Times New Roman"/>
            <w:sz w:val="16"/>
          </w:rPr>
          <w:instrText>PAGE   \* MERGEFORMAT</w:instrText>
        </w:r>
        <w:r w:rsidRPr="004C4C65">
          <w:rPr>
            <w:rFonts w:ascii="Times New Roman" w:hAnsi="Times New Roman" w:cs="Times New Roman"/>
            <w:sz w:val="16"/>
          </w:rPr>
          <w:fldChar w:fldCharType="separate"/>
        </w:r>
        <w:r w:rsidR="00DD313B">
          <w:rPr>
            <w:rFonts w:ascii="Times New Roman" w:hAnsi="Times New Roman" w:cs="Times New Roman"/>
            <w:noProof/>
            <w:sz w:val="16"/>
          </w:rPr>
          <w:t>7</w:t>
        </w:r>
        <w:r w:rsidRPr="004C4C65">
          <w:rPr>
            <w:rFonts w:ascii="Times New Roman" w:hAnsi="Times New Roman" w:cs="Times New Roman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6A6E" w14:textId="77777777" w:rsidR="00290F22" w:rsidRDefault="00290F22" w:rsidP="00407195">
      <w:pPr>
        <w:spacing w:after="0" w:line="240" w:lineRule="auto"/>
      </w:pPr>
      <w:r>
        <w:separator/>
      </w:r>
    </w:p>
  </w:footnote>
  <w:footnote w:type="continuationSeparator" w:id="0">
    <w:p w14:paraId="108483ED" w14:textId="77777777" w:rsidR="00290F22" w:rsidRDefault="00290F22" w:rsidP="0040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142C34B0"/>
    <w:lvl w:ilvl="0">
      <w:start w:val="1"/>
      <w:numFmt w:val="decimal"/>
      <w:pStyle w:val="Heading11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B39287A"/>
    <w:multiLevelType w:val="hybridMultilevel"/>
    <w:tmpl w:val="CF1A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34D6"/>
    <w:multiLevelType w:val="hybridMultilevel"/>
    <w:tmpl w:val="A8FA3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7A2"/>
    <w:multiLevelType w:val="hybridMultilevel"/>
    <w:tmpl w:val="9C8637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0E644EC"/>
    <w:multiLevelType w:val="hybridMultilevel"/>
    <w:tmpl w:val="C114B956"/>
    <w:lvl w:ilvl="0" w:tplc="091CE9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C05BF"/>
    <w:multiLevelType w:val="hybridMultilevel"/>
    <w:tmpl w:val="2A04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03A"/>
    <w:multiLevelType w:val="hybridMultilevel"/>
    <w:tmpl w:val="A8FA3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A57AD"/>
    <w:multiLevelType w:val="hybridMultilevel"/>
    <w:tmpl w:val="AE22C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81770"/>
    <w:multiLevelType w:val="hybridMultilevel"/>
    <w:tmpl w:val="CC7C685E"/>
    <w:lvl w:ilvl="0" w:tplc="A94C7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048E5"/>
    <w:multiLevelType w:val="hybridMultilevel"/>
    <w:tmpl w:val="6568B70A"/>
    <w:lvl w:ilvl="0" w:tplc="5F4EB6B6">
      <w:start w:val="1"/>
      <w:numFmt w:val="bullet"/>
      <w:lvlText w:val="-"/>
      <w:lvlJc w:val="left"/>
      <w:pPr>
        <w:ind w:left="16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E3512FB"/>
    <w:multiLevelType w:val="hybridMultilevel"/>
    <w:tmpl w:val="CF1A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B3581"/>
    <w:multiLevelType w:val="hybridMultilevel"/>
    <w:tmpl w:val="9E32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60346"/>
    <w:multiLevelType w:val="hybridMultilevel"/>
    <w:tmpl w:val="9558D0AA"/>
    <w:lvl w:ilvl="0" w:tplc="A94C7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F77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9B7771"/>
    <w:multiLevelType w:val="hybridMultilevel"/>
    <w:tmpl w:val="FD0C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C66"/>
    <w:multiLevelType w:val="hybridMultilevel"/>
    <w:tmpl w:val="A66C24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745F4"/>
    <w:multiLevelType w:val="hybridMultilevel"/>
    <w:tmpl w:val="A5622224"/>
    <w:lvl w:ilvl="0" w:tplc="091CE9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458DC"/>
    <w:multiLevelType w:val="multilevel"/>
    <w:tmpl w:val="3C1EC0CA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9" w15:restartNumberingAfterBreak="0">
    <w:nsid w:val="7FA835D7"/>
    <w:multiLevelType w:val="hybridMultilevel"/>
    <w:tmpl w:val="A8FA3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15"/>
  </w:num>
  <w:num w:numId="6">
    <w:abstractNumId w:val="16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7"/>
  </w:num>
  <w:num w:numId="12">
    <w:abstractNumId w:val="10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7"/>
  </w:num>
  <w:num w:numId="19">
    <w:abstractNumId w:val="2"/>
  </w:num>
  <w:num w:numId="20">
    <w:abstractNumId w:val="19"/>
  </w:num>
  <w:num w:numId="21">
    <w:abstractNumId w:val="14"/>
  </w:num>
  <w:num w:numId="22">
    <w:abstractNumId w:val="0"/>
  </w:num>
  <w:num w:numId="23">
    <w:abstractNumId w:val="0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70"/>
    <w:rsid w:val="00002906"/>
    <w:rsid w:val="00003190"/>
    <w:rsid w:val="000065B8"/>
    <w:rsid w:val="00010BBB"/>
    <w:rsid w:val="00013498"/>
    <w:rsid w:val="00021E5D"/>
    <w:rsid w:val="00033EED"/>
    <w:rsid w:val="000417FD"/>
    <w:rsid w:val="000531B8"/>
    <w:rsid w:val="00060D20"/>
    <w:rsid w:val="00063E10"/>
    <w:rsid w:val="00064C78"/>
    <w:rsid w:val="00065AF6"/>
    <w:rsid w:val="000666C0"/>
    <w:rsid w:val="000723B8"/>
    <w:rsid w:val="0008408B"/>
    <w:rsid w:val="00092EB2"/>
    <w:rsid w:val="000A3117"/>
    <w:rsid w:val="000A456E"/>
    <w:rsid w:val="000A5BEC"/>
    <w:rsid w:val="000A6A13"/>
    <w:rsid w:val="000A6C6F"/>
    <w:rsid w:val="000A7485"/>
    <w:rsid w:val="000A765F"/>
    <w:rsid w:val="000B5AE9"/>
    <w:rsid w:val="000C0916"/>
    <w:rsid w:val="000C6C22"/>
    <w:rsid w:val="000D438F"/>
    <w:rsid w:val="000E4084"/>
    <w:rsid w:val="000E6276"/>
    <w:rsid w:val="000F7988"/>
    <w:rsid w:val="00110321"/>
    <w:rsid w:val="0011229C"/>
    <w:rsid w:val="00114576"/>
    <w:rsid w:val="00117635"/>
    <w:rsid w:val="00123CC7"/>
    <w:rsid w:val="0012441E"/>
    <w:rsid w:val="001269F4"/>
    <w:rsid w:val="001306CC"/>
    <w:rsid w:val="00132802"/>
    <w:rsid w:val="00133BC9"/>
    <w:rsid w:val="0014038E"/>
    <w:rsid w:val="00140EA4"/>
    <w:rsid w:val="001431B5"/>
    <w:rsid w:val="00147CBB"/>
    <w:rsid w:val="00154E5E"/>
    <w:rsid w:val="00156D22"/>
    <w:rsid w:val="00162A2D"/>
    <w:rsid w:val="00162C9E"/>
    <w:rsid w:val="00162CCD"/>
    <w:rsid w:val="00162DB3"/>
    <w:rsid w:val="00170A3E"/>
    <w:rsid w:val="00171D2F"/>
    <w:rsid w:val="00176A10"/>
    <w:rsid w:val="0017713B"/>
    <w:rsid w:val="0018479B"/>
    <w:rsid w:val="00186729"/>
    <w:rsid w:val="00193A76"/>
    <w:rsid w:val="001A478F"/>
    <w:rsid w:val="001C1F88"/>
    <w:rsid w:val="001C6E42"/>
    <w:rsid w:val="001D5130"/>
    <w:rsid w:val="001D62FB"/>
    <w:rsid w:val="001E022D"/>
    <w:rsid w:val="001F1597"/>
    <w:rsid w:val="002015B1"/>
    <w:rsid w:val="002027B9"/>
    <w:rsid w:val="002134DD"/>
    <w:rsid w:val="00215122"/>
    <w:rsid w:val="002215E9"/>
    <w:rsid w:val="00222CE3"/>
    <w:rsid w:val="00223625"/>
    <w:rsid w:val="00224C7F"/>
    <w:rsid w:val="0024026B"/>
    <w:rsid w:val="00240D75"/>
    <w:rsid w:val="00242FED"/>
    <w:rsid w:val="00246036"/>
    <w:rsid w:val="00260628"/>
    <w:rsid w:val="00260D07"/>
    <w:rsid w:val="002621DF"/>
    <w:rsid w:val="00275D49"/>
    <w:rsid w:val="00280410"/>
    <w:rsid w:val="002826BE"/>
    <w:rsid w:val="00290F22"/>
    <w:rsid w:val="00291A5B"/>
    <w:rsid w:val="00294B28"/>
    <w:rsid w:val="00295479"/>
    <w:rsid w:val="00297DCD"/>
    <w:rsid w:val="002A25ED"/>
    <w:rsid w:val="002A64FF"/>
    <w:rsid w:val="002B79D4"/>
    <w:rsid w:val="002C0243"/>
    <w:rsid w:val="002C650A"/>
    <w:rsid w:val="002D4816"/>
    <w:rsid w:val="002D6794"/>
    <w:rsid w:val="002E4114"/>
    <w:rsid w:val="002F0BCE"/>
    <w:rsid w:val="002F3666"/>
    <w:rsid w:val="002F4675"/>
    <w:rsid w:val="00311CFA"/>
    <w:rsid w:val="0031262D"/>
    <w:rsid w:val="00313195"/>
    <w:rsid w:val="0031530F"/>
    <w:rsid w:val="00323D27"/>
    <w:rsid w:val="003266CB"/>
    <w:rsid w:val="00326BCF"/>
    <w:rsid w:val="00326D08"/>
    <w:rsid w:val="00327AC7"/>
    <w:rsid w:val="00330659"/>
    <w:rsid w:val="00335AFC"/>
    <w:rsid w:val="00345928"/>
    <w:rsid w:val="00345BC4"/>
    <w:rsid w:val="0035242C"/>
    <w:rsid w:val="00360018"/>
    <w:rsid w:val="00370F49"/>
    <w:rsid w:val="0037703A"/>
    <w:rsid w:val="00382544"/>
    <w:rsid w:val="0039046D"/>
    <w:rsid w:val="00390CF5"/>
    <w:rsid w:val="00391019"/>
    <w:rsid w:val="00394B88"/>
    <w:rsid w:val="00397FED"/>
    <w:rsid w:val="003A2B45"/>
    <w:rsid w:val="003A5123"/>
    <w:rsid w:val="003A6BB1"/>
    <w:rsid w:val="003A6BB8"/>
    <w:rsid w:val="003B406F"/>
    <w:rsid w:val="003B4C7E"/>
    <w:rsid w:val="003B66BD"/>
    <w:rsid w:val="003D1FAE"/>
    <w:rsid w:val="003D4B38"/>
    <w:rsid w:val="003D558C"/>
    <w:rsid w:val="003D7929"/>
    <w:rsid w:val="003E57C9"/>
    <w:rsid w:val="003E6217"/>
    <w:rsid w:val="003E6AE7"/>
    <w:rsid w:val="003E7584"/>
    <w:rsid w:val="003F6934"/>
    <w:rsid w:val="00400EB8"/>
    <w:rsid w:val="004049FA"/>
    <w:rsid w:val="004056F5"/>
    <w:rsid w:val="00406387"/>
    <w:rsid w:val="00407195"/>
    <w:rsid w:val="00412140"/>
    <w:rsid w:val="00413B1C"/>
    <w:rsid w:val="00416E3A"/>
    <w:rsid w:val="0042022F"/>
    <w:rsid w:val="004315E0"/>
    <w:rsid w:val="00444838"/>
    <w:rsid w:val="00444E5E"/>
    <w:rsid w:val="004474F0"/>
    <w:rsid w:val="00447C5D"/>
    <w:rsid w:val="00454407"/>
    <w:rsid w:val="0046459A"/>
    <w:rsid w:val="00465F4E"/>
    <w:rsid w:val="00481763"/>
    <w:rsid w:val="00486195"/>
    <w:rsid w:val="00487302"/>
    <w:rsid w:val="004A1E05"/>
    <w:rsid w:val="004B3F31"/>
    <w:rsid w:val="004B416C"/>
    <w:rsid w:val="004C4867"/>
    <w:rsid w:val="004C4C65"/>
    <w:rsid w:val="004C55BC"/>
    <w:rsid w:val="004D54E9"/>
    <w:rsid w:val="004D5C50"/>
    <w:rsid w:val="004D6AFD"/>
    <w:rsid w:val="004E1990"/>
    <w:rsid w:val="004E46C2"/>
    <w:rsid w:val="00506426"/>
    <w:rsid w:val="00515570"/>
    <w:rsid w:val="00515FF5"/>
    <w:rsid w:val="0052623C"/>
    <w:rsid w:val="00526257"/>
    <w:rsid w:val="00534C4D"/>
    <w:rsid w:val="00535372"/>
    <w:rsid w:val="00543834"/>
    <w:rsid w:val="005474F3"/>
    <w:rsid w:val="00553C67"/>
    <w:rsid w:val="00572965"/>
    <w:rsid w:val="0057362B"/>
    <w:rsid w:val="005745B1"/>
    <w:rsid w:val="00585DD0"/>
    <w:rsid w:val="005A1692"/>
    <w:rsid w:val="005A612E"/>
    <w:rsid w:val="005B157A"/>
    <w:rsid w:val="005B5912"/>
    <w:rsid w:val="005C17EF"/>
    <w:rsid w:val="005D3D87"/>
    <w:rsid w:val="005D7CF5"/>
    <w:rsid w:val="005D7F89"/>
    <w:rsid w:val="005E01E7"/>
    <w:rsid w:val="005F726A"/>
    <w:rsid w:val="00605A67"/>
    <w:rsid w:val="0060776B"/>
    <w:rsid w:val="0062547D"/>
    <w:rsid w:val="006324E7"/>
    <w:rsid w:val="00632824"/>
    <w:rsid w:val="00637003"/>
    <w:rsid w:val="006403FB"/>
    <w:rsid w:val="006407AD"/>
    <w:rsid w:val="00643D89"/>
    <w:rsid w:val="00650E9F"/>
    <w:rsid w:val="00652B34"/>
    <w:rsid w:val="00666748"/>
    <w:rsid w:val="006718ED"/>
    <w:rsid w:val="00680721"/>
    <w:rsid w:val="006825E5"/>
    <w:rsid w:val="00683C95"/>
    <w:rsid w:val="00686DD0"/>
    <w:rsid w:val="00687599"/>
    <w:rsid w:val="00687629"/>
    <w:rsid w:val="00690B05"/>
    <w:rsid w:val="006A38DC"/>
    <w:rsid w:val="006A7418"/>
    <w:rsid w:val="006A7F7A"/>
    <w:rsid w:val="006B471A"/>
    <w:rsid w:val="006C0A91"/>
    <w:rsid w:val="006C791B"/>
    <w:rsid w:val="006D5395"/>
    <w:rsid w:val="006D7DB2"/>
    <w:rsid w:val="006E4842"/>
    <w:rsid w:val="006E540F"/>
    <w:rsid w:val="006E5AD4"/>
    <w:rsid w:val="006F2434"/>
    <w:rsid w:val="006F47AB"/>
    <w:rsid w:val="006F6415"/>
    <w:rsid w:val="0070170E"/>
    <w:rsid w:val="00701748"/>
    <w:rsid w:val="00702ECE"/>
    <w:rsid w:val="00705761"/>
    <w:rsid w:val="007065D4"/>
    <w:rsid w:val="0071238D"/>
    <w:rsid w:val="007149CC"/>
    <w:rsid w:val="0071755A"/>
    <w:rsid w:val="00720B3D"/>
    <w:rsid w:val="00724303"/>
    <w:rsid w:val="007248F9"/>
    <w:rsid w:val="007268FB"/>
    <w:rsid w:val="00726DD3"/>
    <w:rsid w:val="00736839"/>
    <w:rsid w:val="00741E8B"/>
    <w:rsid w:val="007466A0"/>
    <w:rsid w:val="00746CEB"/>
    <w:rsid w:val="0074708F"/>
    <w:rsid w:val="0076142A"/>
    <w:rsid w:val="00762ABD"/>
    <w:rsid w:val="00762E5A"/>
    <w:rsid w:val="00762FAF"/>
    <w:rsid w:val="00765821"/>
    <w:rsid w:val="007661D5"/>
    <w:rsid w:val="00772374"/>
    <w:rsid w:val="00776B9C"/>
    <w:rsid w:val="00781B48"/>
    <w:rsid w:val="00782D0B"/>
    <w:rsid w:val="00783F52"/>
    <w:rsid w:val="007935D0"/>
    <w:rsid w:val="0079718D"/>
    <w:rsid w:val="007A0538"/>
    <w:rsid w:val="007A5747"/>
    <w:rsid w:val="007A651B"/>
    <w:rsid w:val="007B6CE6"/>
    <w:rsid w:val="007C1E6E"/>
    <w:rsid w:val="007C3DE7"/>
    <w:rsid w:val="007D59CF"/>
    <w:rsid w:val="007D734E"/>
    <w:rsid w:val="007D74F3"/>
    <w:rsid w:val="007E0904"/>
    <w:rsid w:val="007E2C89"/>
    <w:rsid w:val="007E4578"/>
    <w:rsid w:val="007F1378"/>
    <w:rsid w:val="007F45F4"/>
    <w:rsid w:val="008002D3"/>
    <w:rsid w:val="008034EE"/>
    <w:rsid w:val="00804380"/>
    <w:rsid w:val="00807C17"/>
    <w:rsid w:val="008139BA"/>
    <w:rsid w:val="00823B69"/>
    <w:rsid w:val="00824798"/>
    <w:rsid w:val="00827569"/>
    <w:rsid w:val="008316E5"/>
    <w:rsid w:val="0083403D"/>
    <w:rsid w:val="00851702"/>
    <w:rsid w:val="008518ED"/>
    <w:rsid w:val="0085658A"/>
    <w:rsid w:val="0085737D"/>
    <w:rsid w:val="0087229F"/>
    <w:rsid w:val="00873D46"/>
    <w:rsid w:val="0087700A"/>
    <w:rsid w:val="008807E1"/>
    <w:rsid w:val="00883D4D"/>
    <w:rsid w:val="008905F2"/>
    <w:rsid w:val="00897FCA"/>
    <w:rsid w:val="008A3C55"/>
    <w:rsid w:val="008A42C1"/>
    <w:rsid w:val="008B5B04"/>
    <w:rsid w:val="008B6D44"/>
    <w:rsid w:val="008B6F0A"/>
    <w:rsid w:val="008D0529"/>
    <w:rsid w:val="008D4D84"/>
    <w:rsid w:val="008E22A0"/>
    <w:rsid w:val="008E506B"/>
    <w:rsid w:val="009069FE"/>
    <w:rsid w:val="009101C6"/>
    <w:rsid w:val="009121D6"/>
    <w:rsid w:val="00913345"/>
    <w:rsid w:val="00917EF5"/>
    <w:rsid w:val="00922C17"/>
    <w:rsid w:val="009313CB"/>
    <w:rsid w:val="009361AE"/>
    <w:rsid w:val="00942B0B"/>
    <w:rsid w:val="00943FE1"/>
    <w:rsid w:val="009441DF"/>
    <w:rsid w:val="00945FCF"/>
    <w:rsid w:val="00957C0B"/>
    <w:rsid w:val="00961601"/>
    <w:rsid w:val="00964E87"/>
    <w:rsid w:val="0096535B"/>
    <w:rsid w:val="00971D80"/>
    <w:rsid w:val="00975C8C"/>
    <w:rsid w:val="00980DBD"/>
    <w:rsid w:val="00981B6C"/>
    <w:rsid w:val="00981BF2"/>
    <w:rsid w:val="00986CB9"/>
    <w:rsid w:val="009918F9"/>
    <w:rsid w:val="00995982"/>
    <w:rsid w:val="009A5825"/>
    <w:rsid w:val="009B21EE"/>
    <w:rsid w:val="009B3511"/>
    <w:rsid w:val="009C0907"/>
    <w:rsid w:val="009C312F"/>
    <w:rsid w:val="009C6E12"/>
    <w:rsid w:val="009D19F4"/>
    <w:rsid w:val="009D2A23"/>
    <w:rsid w:val="009D485F"/>
    <w:rsid w:val="009D7AE2"/>
    <w:rsid w:val="009E3A7A"/>
    <w:rsid w:val="009F0860"/>
    <w:rsid w:val="009F1330"/>
    <w:rsid w:val="009F3405"/>
    <w:rsid w:val="009F77CF"/>
    <w:rsid w:val="00A064C1"/>
    <w:rsid w:val="00A10F48"/>
    <w:rsid w:val="00A22699"/>
    <w:rsid w:val="00A27DAD"/>
    <w:rsid w:val="00A31E1A"/>
    <w:rsid w:val="00A345EA"/>
    <w:rsid w:val="00A456D8"/>
    <w:rsid w:val="00A456DE"/>
    <w:rsid w:val="00A50135"/>
    <w:rsid w:val="00A542F1"/>
    <w:rsid w:val="00A5738E"/>
    <w:rsid w:val="00A60D51"/>
    <w:rsid w:val="00A6775C"/>
    <w:rsid w:val="00A72BED"/>
    <w:rsid w:val="00A74596"/>
    <w:rsid w:val="00A74B01"/>
    <w:rsid w:val="00A77E7A"/>
    <w:rsid w:val="00A81016"/>
    <w:rsid w:val="00A81983"/>
    <w:rsid w:val="00A843EC"/>
    <w:rsid w:val="00A90229"/>
    <w:rsid w:val="00A93828"/>
    <w:rsid w:val="00A9613E"/>
    <w:rsid w:val="00A97C16"/>
    <w:rsid w:val="00AA3AE2"/>
    <w:rsid w:val="00AB4E23"/>
    <w:rsid w:val="00AB775E"/>
    <w:rsid w:val="00AB7982"/>
    <w:rsid w:val="00AC27FC"/>
    <w:rsid w:val="00AC5DD3"/>
    <w:rsid w:val="00AD18D6"/>
    <w:rsid w:val="00AD1BC5"/>
    <w:rsid w:val="00AD3C9C"/>
    <w:rsid w:val="00AD4BAA"/>
    <w:rsid w:val="00AF2181"/>
    <w:rsid w:val="00B022AD"/>
    <w:rsid w:val="00B0249F"/>
    <w:rsid w:val="00B05834"/>
    <w:rsid w:val="00B12EF0"/>
    <w:rsid w:val="00B219A1"/>
    <w:rsid w:val="00B23724"/>
    <w:rsid w:val="00B24014"/>
    <w:rsid w:val="00B24C6E"/>
    <w:rsid w:val="00B26EE3"/>
    <w:rsid w:val="00B27D20"/>
    <w:rsid w:val="00B31340"/>
    <w:rsid w:val="00B4196B"/>
    <w:rsid w:val="00B4366A"/>
    <w:rsid w:val="00B4493E"/>
    <w:rsid w:val="00B44CD3"/>
    <w:rsid w:val="00B44E3E"/>
    <w:rsid w:val="00B45302"/>
    <w:rsid w:val="00B47044"/>
    <w:rsid w:val="00B50BA8"/>
    <w:rsid w:val="00B567AB"/>
    <w:rsid w:val="00B633E7"/>
    <w:rsid w:val="00B70633"/>
    <w:rsid w:val="00B84289"/>
    <w:rsid w:val="00B8693C"/>
    <w:rsid w:val="00B91A1D"/>
    <w:rsid w:val="00B9324B"/>
    <w:rsid w:val="00B9639F"/>
    <w:rsid w:val="00BA1C28"/>
    <w:rsid w:val="00BB157E"/>
    <w:rsid w:val="00BB29A6"/>
    <w:rsid w:val="00BC6BA2"/>
    <w:rsid w:val="00BD0C7A"/>
    <w:rsid w:val="00BD102A"/>
    <w:rsid w:val="00BD3CD6"/>
    <w:rsid w:val="00BD4995"/>
    <w:rsid w:val="00BD74A8"/>
    <w:rsid w:val="00BE06FA"/>
    <w:rsid w:val="00BE3FAA"/>
    <w:rsid w:val="00BE412E"/>
    <w:rsid w:val="00BE47C5"/>
    <w:rsid w:val="00BE6DAD"/>
    <w:rsid w:val="00C03B40"/>
    <w:rsid w:val="00C041F7"/>
    <w:rsid w:val="00C064AE"/>
    <w:rsid w:val="00C13B4A"/>
    <w:rsid w:val="00C14E3E"/>
    <w:rsid w:val="00C20981"/>
    <w:rsid w:val="00C30DC2"/>
    <w:rsid w:val="00C47144"/>
    <w:rsid w:val="00C5006A"/>
    <w:rsid w:val="00C518F7"/>
    <w:rsid w:val="00C57988"/>
    <w:rsid w:val="00C60EE3"/>
    <w:rsid w:val="00C635A9"/>
    <w:rsid w:val="00C65BFA"/>
    <w:rsid w:val="00C70390"/>
    <w:rsid w:val="00CA2211"/>
    <w:rsid w:val="00CA5682"/>
    <w:rsid w:val="00CB08C6"/>
    <w:rsid w:val="00CB11B8"/>
    <w:rsid w:val="00CB3689"/>
    <w:rsid w:val="00CB6401"/>
    <w:rsid w:val="00CC15C4"/>
    <w:rsid w:val="00CC2648"/>
    <w:rsid w:val="00CD358B"/>
    <w:rsid w:val="00CD3595"/>
    <w:rsid w:val="00CD36EE"/>
    <w:rsid w:val="00CD419B"/>
    <w:rsid w:val="00CD4DD8"/>
    <w:rsid w:val="00CE3C31"/>
    <w:rsid w:val="00CE44DE"/>
    <w:rsid w:val="00CE4AAA"/>
    <w:rsid w:val="00CE7AA2"/>
    <w:rsid w:val="00CF0440"/>
    <w:rsid w:val="00CF0BC0"/>
    <w:rsid w:val="00CF12D7"/>
    <w:rsid w:val="00CF45A1"/>
    <w:rsid w:val="00D0091B"/>
    <w:rsid w:val="00D20A5E"/>
    <w:rsid w:val="00D37DC4"/>
    <w:rsid w:val="00D42E0B"/>
    <w:rsid w:val="00D5193E"/>
    <w:rsid w:val="00D53F54"/>
    <w:rsid w:val="00D61B0F"/>
    <w:rsid w:val="00D67E8F"/>
    <w:rsid w:val="00D70CD1"/>
    <w:rsid w:val="00D71EE0"/>
    <w:rsid w:val="00D729A9"/>
    <w:rsid w:val="00D75B78"/>
    <w:rsid w:val="00D85EDF"/>
    <w:rsid w:val="00D917D2"/>
    <w:rsid w:val="00D921CE"/>
    <w:rsid w:val="00D9273D"/>
    <w:rsid w:val="00DA6101"/>
    <w:rsid w:val="00DB2277"/>
    <w:rsid w:val="00DB39EB"/>
    <w:rsid w:val="00DC04CA"/>
    <w:rsid w:val="00DC1649"/>
    <w:rsid w:val="00DC28F4"/>
    <w:rsid w:val="00DC45C7"/>
    <w:rsid w:val="00DC7CA0"/>
    <w:rsid w:val="00DD313B"/>
    <w:rsid w:val="00DF09D0"/>
    <w:rsid w:val="00DF1601"/>
    <w:rsid w:val="00DF3455"/>
    <w:rsid w:val="00DF449C"/>
    <w:rsid w:val="00DF6C59"/>
    <w:rsid w:val="00E000FB"/>
    <w:rsid w:val="00E02D6A"/>
    <w:rsid w:val="00E035A1"/>
    <w:rsid w:val="00E04898"/>
    <w:rsid w:val="00E06F27"/>
    <w:rsid w:val="00E22F41"/>
    <w:rsid w:val="00E421A1"/>
    <w:rsid w:val="00E46AC3"/>
    <w:rsid w:val="00E5053B"/>
    <w:rsid w:val="00E557E9"/>
    <w:rsid w:val="00E63B48"/>
    <w:rsid w:val="00E66401"/>
    <w:rsid w:val="00E7526F"/>
    <w:rsid w:val="00E76DCB"/>
    <w:rsid w:val="00E82B1E"/>
    <w:rsid w:val="00E83A44"/>
    <w:rsid w:val="00E936AD"/>
    <w:rsid w:val="00EA775E"/>
    <w:rsid w:val="00EB1C8B"/>
    <w:rsid w:val="00EB482D"/>
    <w:rsid w:val="00EB496A"/>
    <w:rsid w:val="00EC7184"/>
    <w:rsid w:val="00ED5514"/>
    <w:rsid w:val="00ED5890"/>
    <w:rsid w:val="00ED7115"/>
    <w:rsid w:val="00EE541A"/>
    <w:rsid w:val="00EF314F"/>
    <w:rsid w:val="00EF7BC4"/>
    <w:rsid w:val="00F021FE"/>
    <w:rsid w:val="00F11CCE"/>
    <w:rsid w:val="00F14308"/>
    <w:rsid w:val="00F169F3"/>
    <w:rsid w:val="00F21142"/>
    <w:rsid w:val="00F21B7D"/>
    <w:rsid w:val="00F4397F"/>
    <w:rsid w:val="00F47147"/>
    <w:rsid w:val="00F54611"/>
    <w:rsid w:val="00F5502A"/>
    <w:rsid w:val="00F56886"/>
    <w:rsid w:val="00F57C12"/>
    <w:rsid w:val="00F723C9"/>
    <w:rsid w:val="00F75007"/>
    <w:rsid w:val="00F7546C"/>
    <w:rsid w:val="00F948A0"/>
    <w:rsid w:val="00F958C7"/>
    <w:rsid w:val="00FA048C"/>
    <w:rsid w:val="00FA461A"/>
    <w:rsid w:val="00FA5F57"/>
    <w:rsid w:val="00FB104C"/>
    <w:rsid w:val="00FB2EE2"/>
    <w:rsid w:val="00FB728A"/>
    <w:rsid w:val="00FC1E9E"/>
    <w:rsid w:val="00FC22BC"/>
    <w:rsid w:val="00FC3CA1"/>
    <w:rsid w:val="00FD155A"/>
    <w:rsid w:val="00FF1C2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13FF"/>
  <w15:docId w15:val="{0D5FDE6A-0E36-4AE8-A743-36B4C9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633"/>
    <w:pPr>
      <w:keepNext/>
      <w:keepLines/>
      <w:spacing w:before="60" w:after="60" w:line="240" w:lineRule="auto"/>
      <w:ind w:left="720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26BC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5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1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195"/>
  </w:style>
  <w:style w:type="paragraph" w:styleId="a8">
    <w:name w:val="footer"/>
    <w:basedOn w:val="a"/>
    <w:link w:val="a9"/>
    <w:uiPriority w:val="99"/>
    <w:unhideWhenUsed/>
    <w:rsid w:val="0040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195"/>
  </w:style>
  <w:style w:type="character" w:customStyle="1" w:styleId="10">
    <w:name w:val="Заголовок 1 Знак"/>
    <w:basedOn w:val="a0"/>
    <w:link w:val="1"/>
    <w:uiPriority w:val="9"/>
    <w:rsid w:val="00B70633"/>
    <w:rPr>
      <w:rFonts w:ascii="Times New Roman" w:eastAsiaTheme="majorEastAsia" w:hAnsi="Times New Roman" w:cs="Times New Roman"/>
      <w:b/>
      <w:bCs/>
      <w:sz w:val="24"/>
      <w:szCs w:val="20"/>
    </w:rPr>
  </w:style>
  <w:style w:type="paragraph" w:customStyle="1" w:styleId="aa">
    <w:name w:val="Текст предлож"/>
    <w:basedOn w:val="a"/>
    <w:qFormat/>
    <w:rsid w:val="0014038E"/>
    <w:pPr>
      <w:spacing w:after="0" w:line="240" w:lineRule="auto"/>
    </w:pPr>
    <w:rPr>
      <w:rFonts w:ascii="Calibri" w:hAnsi="Calibri"/>
      <w:sz w:val="20"/>
    </w:rPr>
  </w:style>
  <w:style w:type="character" w:customStyle="1" w:styleId="productcode">
    <w:name w:val="product__code"/>
    <w:basedOn w:val="a0"/>
    <w:rsid w:val="003D1FAE"/>
  </w:style>
  <w:style w:type="character" w:customStyle="1" w:styleId="apple-converted-space">
    <w:name w:val="apple-converted-space"/>
    <w:basedOn w:val="a0"/>
    <w:rsid w:val="003D1FAE"/>
  </w:style>
  <w:style w:type="character" w:styleId="ab">
    <w:name w:val="Hyperlink"/>
    <w:basedOn w:val="a0"/>
    <w:uiPriority w:val="99"/>
    <w:unhideWhenUsed/>
    <w:rsid w:val="00224C7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326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rsid w:val="00326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2">
    <w:name w:val="Heading 112"/>
    <w:basedOn w:val="1"/>
    <w:qFormat/>
    <w:rsid w:val="00326BCF"/>
    <w:pPr>
      <w:numPr>
        <w:numId w:val="7"/>
      </w:numPr>
      <w:spacing w:before="240" w:after="0" w:line="259" w:lineRule="auto"/>
    </w:pPr>
    <w:rPr>
      <w:bCs w:val="0"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24014"/>
    <w:pPr>
      <w:tabs>
        <w:tab w:val="left" w:pos="426"/>
        <w:tab w:val="right" w:leader="dot" w:pos="10763"/>
      </w:tabs>
      <w:spacing w:after="0" w:line="240" w:lineRule="auto"/>
    </w:pPr>
  </w:style>
  <w:style w:type="paragraph" w:styleId="ad">
    <w:name w:val="TOC Heading"/>
    <w:basedOn w:val="1"/>
    <w:next w:val="a"/>
    <w:uiPriority w:val="39"/>
    <w:unhideWhenUsed/>
    <w:qFormat/>
    <w:rsid w:val="00687599"/>
    <w:pPr>
      <w:spacing w:before="240" w:after="0" w:line="259" w:lineRule="auto"/>
      <w:ind w:left="0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87599"/>
    <w:pPr>
      <w:spacing w:after="100"/>
      <w:ind w:left="220"/>
    </w:pPr>
  </w:style>
  <w:style w:type="paragraph" w:styleId="ae">
    <w:name w:val="footnote text"/>
    <w:basedOn w:val="a"/>
    <w:link w:val="af"/>
    <w:uiPriority w:val="99"/>
    <w:semiHidden/>
    <w:unhideWhenUsed/>
    <w:rsid w:val="001F159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F159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F1597"/>
    <w:rPr>
      <w:vertAlign w:val="superscript"/>
    </w:rPr>
  </w:style>
  <w:style w:type="character" w:customStyle="1" w:styleId="3">
    <w:name w:val="Основной текст (3)_"/>
    <w:basedOn w:val="a0"/>
    <w:link w:val="30"/>
    <w:locked/>
    <w:rsid w:val="00002906"/>
    <w:rPr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2906"/>
    <w:pPr>
      <w:shd w:val="clear" w:color="auto" w:fill="FFFFFF"/>
      <w:spacing w:before="660" w:after="660" w:line="317" w:lineRule="exact"/>
      <w:jc w:val="center"/>
    </w:pPr>
    <w:rPr>
      <w:b/>
      <w:bCs/>
      <w:spacing w:val="3"/>
    </w:rPr>
  </w:style>
  <w:style w:type="character" w:styleId="af1">
    <w:name w:val="annotation reference"/>
    <w:basedOn w:val="a0"/>
    <w:uiPriority w:val="99"/>
    <w:semiHidden/>
    <w:unhideWhenUsed/>
    <w:rsid w:val="007D73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D734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D734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D73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D734E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326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17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406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223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150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0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0879">
                  <w:marLeft w:val="0"/>
                  <w:marRight w:val="0"/>
                  <w:marTop w:val="0"/>
                  <w:marBottom w:val="0"/>
                  <w:divBdr>
                    <w:top w:val="dotted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6A912-8D3F-4C4E-92F6-28429B942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05AA5-8CBE-4509-AC49-4284E9D2958E}"/>
</file>

<file path=customXml/itemProps3.xml><?xml version="1.0" encoding="utf-8"?>
<ds:datastoreItem xmlns:ds="http://schemas.openxmlformats.org/officeDocument/2006/customXml" ds:itemID="{CB909C50-0EB7-4114-9327-17A9F7FAECEA}"/>
</file>

<file path=customXml/itemProps4.xml><?xml version="1.0" encoding="utf-8"?>
<ds:datastoreItem xmlns:ds="http://schemas.openxmlformats.org/officeDocument/2006/customXml" ds:itemID="{06756C0E-76FE-43D2-926C-448CFC3B5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Varganov, Mikhail</dc:creator>
  <cp:lastModifiedBy>sura0411</cp:lastModifiedBy>
  <cp:revision>20</cp:revision>
  <cp:lastPrinted>2023-09-11T10:44:00Z</cp:lastPrinted>
  <dcterms:created xsi:type="dcterms:W3CDTF">2023-07-06T12:20:00Z</dcterms:created>
  <dcterms:modified xsi:type="dcterms:W3CDTF">2023-09-11T10:44:00Z</dcterms:modified>
</cp:coreProperties>
</file>